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D9" w:rsidRPr="00824B81" w:rsidRDefault="00C75ED9" w:rsidP="0067780E">
      <w:pPr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</w:rPr>
      </w:pPr>
    </w:p>
    <w:p w:rsidR="00C75ED9" w:rsidRPr="00824B81" w:rsidRDefault="00C75ED9" w:rsidP="0067780E">
      <w:pPr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</w:rPr>
      </w:pPr>
    </w:p>
    <w:p w:rsidR="00C75ED9" w:rsidRPr="00824B81" w:rsidRDefault="00C75ED9" w:rsidP="0067780E">
      <w:pPr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</w:rPr>
      </w:pPr>
    </w:p>
    <w:p w:rsidR="005D71B1" w:rsidRPr="00824B81" w:rsidRDefault="005D71B1" w:rsidP="0067780E">
      <w:pPr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72"/>
          <w:szCs w:val="72"/>
        </w:rPr>
      </w:pPr>
    </w:p>
    <w:p w:rsidR="005D71B1" w:rsidRPr="00824B81" w:rsidRDefault="005D71B1" w:rsidP="0067780E">
      <w:pPr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72"/>
          <w:szCs w:val="72"/>
        </w:rPr>
      </w:pPr>
    </w:p>
    <w:p w:rsidR="001E536D" w:rsidRPr="00824B81" w:rsidRDefault="00213267" w:rsidP="0067780E">
      <w:pPr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56"/>
          <w:szCs w:val="56"/>
        </w:rPr>
      </w:pPr>
      <w:r w:rsidRPr="00824B81">
        <w:rPr>
          <w:rFonts w:asciiTheme="majorHAnsi" w:hAnsiTheme="majorHAnsi" w:cs="Times New Roman"/>
          <w:b/>
          <w:sz w:val="56"/>
          <w:szCs w:val="56"/>
        </w:rPr>
        <w:t>CODICE ETICO</w:t>
      </w:r>
    </w:p>
    <w:p w:rsidR="008E4E62" w:rsidRPr="00824B81" w:rsidRDefault="008E4E62" w:rsidP="0067780E">
      <w:pPr>
        <w:pStyle w:val="Testonormale1"/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24B81">
        <w:rPr>
          <w:rFonts w:asciiTheme="majorHAnsi" w:hAnsiTheme="majorHAnsi" w:cs="Times New Roman"/>
          <w:b/>
          <w:sz w:val="32"/>
          <w:szCs w:val="32"/>
        </w:rPr>
        <w:t>con riferimento al Modello di organizzazione, gestione e controllo ex D.Lgs 231/2001</w:t>
      </w:r>
    </w:p>
    <w:p w:rsidR="008E4E62" w:rsidRPr="00824B81" w:rsidRDefault="008E4E62" w:rsidP="008E4E62">
      <w:pPr>
        <w:pStyle w:val="Testonormale1"/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824B81">
        <w:rPr>
          <w:rFonts w:asciiTheme="majorHAnsi" w:hAnsiTheme="majorHAnsi" w:cs="Times New Roman"/>
          <w:b/>
          <w:sz w:val="32"/>
          <w:szCs w:val="32"/>
        </w:rPr>
        <w:t>adottato da Segrate Servizi S.p.a.</w:t>
      </w:r>
    </w:p>
    <w:p w:rsidR="001E536D" w:rsidRPr="00824B81" w:rsidRDefault="001E536D" w:rsidP="0067780E">
      <w:pPr>
        <w:pStyle w:val="Testonormale1"/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536D" w:rsidRPr="00824B81" w:rsidRDefault="001E536D" w:rsidP="0067780E">
      <w:pPr>
        <w:pStyle w:val="Testonormale1"/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536D" w:rsidRPr="00824B81" w:rsidRDefault="001E536D" w:rsidP="0067780E">
      <w:pPr>
        <w:pStyle w:val="Testonormale1"/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536D" w:rsidRPr="00824B81" w:rsidRDefault="001E536D" w:rsidP="0067780E">
      <w:pPr>
        <w:pStyle w:val="Testonormale1"/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536D" w:rsidRPr="00824B81" w:rsidRDefault="001E536D" w:rsidP="0067780E">
      <w:pPr>
        <w:pStyle w:val="Testonormale1"/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536D" w:rsidRPr="00824B81" w:rsidRDefault="001E536D" w:rsidP="0067780E">
      <w:pPr>
        <w:pStyle w:val="Testonormale1"/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536D" w:rsidRPr="00824B81" w:rsidRDefault="001E536D" w:rsidP="0067780E">
      <w:pPr>
        <w:pStyle w:val="Testonormale1"/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E536D" w:rsidRPr="00824B81" w:rsidRDefault="001E536D" w:rsidP="0067780E">
      <w:pPr>
        <w:tabs>
          <w:tab w:val="left" w:pos="8505"/>
        </w:tabs>
        <w:spacing w:line="276" w:lineRule="auto"/>
        <w:ind w:left="1134" w:right="985"/>
        <w:rPr>
          <w:rFonts w:asciiTheme="majorHAnsi" w:hAnsiTheme="majorHAnsi" w:cs="Times New Roman"/>
          <w:b/>
        </w:rPr>
      </w:pPr>
    </w:p>
    <w:p w:rsidR="001E536D" w:rsidRPr="00824B81" w:rsidRDefault="001E536D" w:rsidP="0067780E">
      <w:pPr>
        <w:tabs>
          <w:tab w:val="left" w:pos="8505"/>
        </w:tabs>
        <w:spacing w:line="276" w:lineRule="auto"/>
        <w:ind w:left="1134" w:right="985"/>
        <w:rPr>
          <w:rFonts w:asciiTheme="majorHAnsi" w:hAnsiTheme="majorHAnsi" w:cs="Times New Roman"/>
          <w:b/>
        </w:rPr>
      </w:pPr>
    </w:p>
    <w:p w:rsidR="001E536D" w:rsidRPr="00824B81" w:rsidRDefault="001E536D" w:rsidP="0067780E">
      <w:pPr>
        <w:tabs>
          <w:tab w:val="left" w:pos="8505"/>
        </w:tabs>
        <w:spacing w:line="276" w:lineRule="auto"/>
        <w:ind w:left="1134" w:right="985"/>
        <w:rPr>
          <w:rFonts w:asciiTheme="majorHAnsi" w:hAnsiTheme="majorHAnsi" w:cs="Times New Roman"/>
          <w:b/>
        </w:rPr>
      </w:pPr>
    </w:p>
    <w:p w:rsidR="001E536D" w:rsidRPr="00824B81" w:rsidRDefault="001E536D" w:rsidP="0067780E">
      <w:pPr>
        <w:tabs>
          <w:tab w:val="left" w:pos="8505"/>
        </w:tabs>
        <w:spacing w:line="276" w:lineRule="auto"/>
        <w:ind w:left="1134" w:right="985"/>
        <w:rPr>
          <w:rFonts w:asciiTheme="majorHAnsi" w:hAnsiTheme="majorHAnsi" w:cs="Times New Roman"/>
          <w:b/>
        </w:rPr>
      </w:pPr>
    </w:p>
    <w:p w:rsidR="001E536D" w:rsidRPr="00824B81" w:rsidRDefault="001E536D" w:rsidP="0067780E">
      <w:pPr>
        <w:tabs>
          <w:tab w:val="left" w:pos="8505"/>
        </w:tabs>
        <w:spacing w:line="276" w:lineRule="auto"/>
        <w:ind w:left="1134" w:right="985"/>
        <w:rPr>
          <w:rFonts w:asciiTheme="majorHAnsi" w:hAnsiTheme="majorHAnsi" w:cs="Times New Roman"/>
          <w:b/>
        </w:rPr>
      </w:pPr>
    </w:p>
    <w:p w:rsidR="00F14F4F" w:rsidRPr="00907311" w:rsidRDefault="001E536D" w:rsidP="0067780E">
      <w:pPr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907311">
        <w:rPr>
          <w:rFonts w:asciiTheme="majorHAnsi" w:hAnsiTheme="majorHAnsi" w:cs="Times New Roman"/>
          <w:b/>
          <w:sz w:val="32"/>
          <w:szCs w:val="32"/>
        </w:rPr>
        <w:t xml:space="preserve">Approvato </w:t>
      </w:r>
      <w:r w:rsidR="00F14F4F" w:rsidRPr="00907311">
        <w:rPr>
          <w:rFonts w:asciiTheme="majorHAnsi" w:hAnsiTheme="majorHAnsi" w:cs="Times New Roman"/>
          <w:b/>
          <w:sz w:val="32"/>
          <w:szCs w:val="32"/>
        </w:rPr>
        <w:t xml:space="preserve">dall’Assemblea dei Soci </w:t>
      </w:r>
    </w:p>
    <w:p w:rsidR="00C75ED9" w:rsidRPr="00824B81" w:rsidRDefault="001E536D" w:rsidP="00AD66F4">
      <w:pPr>
        <w:tabs>
          <w:tab w:val="left" w:pos="8505"/>
        </w:tabs>
        <w:spacing w:line="276" w:lineRule="auto"/>
        <w:ind w:left="1134" w:right="985"/>
        <w:jc w:val="center"/>
        <w:rPr>
          <w:rFonts w:asciiTheme="majorHAnsi" w:hAnsiTheme="majorHAnsi" w:cs="Times New Roman"/>
          <w:b/>
          <w:color w:val="000000" w:themeColor="text1"/>
        </w:rPr>
      </w:pPr>
      <w:r w:rsidRPr="00907311">
        <w:rPr>
          <w:rFonts w:asciiTheme="majorHAnsi" w:hAnsiTheme="majorHAnsi" w:cs="Times New Roman"/>
          <w:b/>
          <w:sz w:val="32"/>
          <w:szCs w:val="32"/>
        </w:rPr>
        <w:t>in data</w:t>
      </w:r>
      <w:r w:rsidR="00F14F4F" w:rsidRPr="00907311">
        <w:rPr>
          <w:rFonts w:asciiTheme="majorHAnsi" w:hAnsiTheme="majorHAnsi" w:cs="Times New Roman"/>
          <w:b/>
          <w:sz w:val="32"/>
          <w:szCs w:val="32"/>
        </w:rPr>
        <w:t xml:space="preserve"> </w:t>
      </w:r>
      <w:r w:rsidR="00907311" w:rsidRPr="00907311">
        <w:rPr>
          <w:rFonts w:asciiTheme="majorHAnsi" w:hAnsiTheme="majorHAnsi" w:cs="Times New Roman"/>
          <w:b/>
          <w:sz w:val="32"/>
          <w:szCs w:val="32"/>
        </w:rPr>
        <w:t>30/06</w:t>
      </w:r>
      <w:r w:rsidR="00907311">
        <w:rPr>
          <w:rFonts w:asciiTheme="majorHAnsi" w:hAnsiTheme="majorHAnsi" w:cs="Times New Roman"/>
          <w:b/>
          <w:sz w:val="32"/>
          <w:szCs w:val="32"/>
        </w:rPr>
        <w:t>/2016</w:t>
      </w:r>
    </w:p>
    <w:p w:rsidR="00C75ED9" w:rsidRPr="00824B81" w:rsidRDefault="00C75ED9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C75ED9" w:rsidRPr="00824B81" w:rsidRDefault="00C75ED9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C75ED9" w:rsidRPr="00824B81" w:rsidRDefault="00C75ED9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67780E" w:rsidRPr="00824B81" w:rsidRDefault="0067780E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67780E" w:rsidRPr="00824B81" w:rsidRDefault="0067780E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67780E" w:rsidRPr="00824B81" w:rsidRDefault="0067780E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67780E" w:rsidRPr="00824B81" w:rsidRDefault="0067780E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67780E" w:rsidRPr="00824B81" w:rsidRDefault="0067780E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67780E" w:rsidRPr="00824B81" w:rsidRDefault="0067780E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67780E" w:rsidRPr="00824B81" w:rsidRDefault="0067780E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C75ED9" w:rsidRPr="00824B81" w:rsidRDefault="00C75ED9" w:rsidP="0067780E">
      <w:pPr>
        <w:pStyle w:val="Testonormale1"/>
        <w:tabs>
          <w:tab w:val="left" w:pos="8505"/>
        </w:tabs>
        <w:spacing w:line="276" w:lineRule="auto"/>
        <w:ind w:left="1134" w:right="560"/>
        <w:jc w:val="center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</w:p>
    <w:p w:rsidR="00057664" w:rsidRPr="00824B81" w:rsidRDefault="00057664" w:rsidP="004441B3">
      <w:pPr>
        <w:tabs>
          <w:tab w:val="left" w:pos="8505"/>
          <w:tab w:val="right" w:pos="8828"/>
        </w:tabs>
        <w:spacing w:before="240" w:after="120"/>
        <w:ind w:left="1134" w:right="560"/>
        <w:jc w:val="center"/>
        <w:rPr>
          <w:rFonts w:asciiTheme="majorHAnsi" w:hAnsiTheme="majorHAnsi"/>
          <w:b/>
          <w:caps/>
        </w:rPr>
      </w:pPr>
      <w:r w:rsidRPr="00824B81">
        <w:rPr>
          <w:rFonts w:asciiTheme="majorHAnsi" w:hAnsiTheme="majorHAnsi"/>
          <w:b/>
          <w:caps/>
        </w:rPr>
        <w:lastRenderedPageBreak/>
        <w:t>INDICE</w:t>
      </w:r>
    </w:p>
    <w:p w:rsidR="00057664" w:rsidRPr="00824B81" w:rsidRDefault="00057664" w:rsidP="004441B3">
      <w:pPr>
        <w:tabs>
          <w:tab w:val="left" w:pos="8505"/>
          <w:tab w:val="right" w:pos="8828"/>
        </w:tabs>
        <w:spacing w:before="240" w:after="120"/>
        <w:ind w:left="1134" w:right="701"/>
        <w:rPr>
          <w:rFonts w:asciiTheme="majorHAnsi" w:hAnsiTheme="majorHAnsi"/>
          <w:caps/>
          <w:noProof/>
        </w:rPr>
      </w:pPr>
      <w:r w:rsidRPr="00824B81">
        <w:rPr>
          <w:rFonts w:asciiTheme="majorHAnsi" w:hAnsiTheme="majorHAnsi"/>
          <w:b/>
          <w:caps/>
        </w:rPr>
        <w:t>1 Premessa.</w:t>
      </w:r>
      <w:r w:rsidR="00533EB2" w:rsidRPr="00824B81">
        <w:rPr>
          <w:rFonts w:asciiTheme="majorHAnsi" w:hAnsiTheme="majorHAnsi"/>
          <w:b/>
          <w:caps/>
          <w:noProof/>
        </w:rPr>
        <w:tab/>
      </w:r>
    </w:p>
    <w:p w:rsidR="00057664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noProof/>
        </w:rPr>
      </w:pPr>
      <w:r w:rsidRPr="00824B81">
        <w:rPr>
          <w:rFonts w:asciiTheme="majorHAnsi" w:hAnsiTheme="majorHAnsi"/>
          <w:smallCaps/>
        </w:rPr>
        <w:t xml:space="preserve">1.1 </w:t>
      </w:r>
      <w:r w:rsidR="003770CB" w:rsidRPr="00824B81">
        <w:rPr>
          <w:rFonts w:asciiTheme="majorHAnsi" w:hAnsiTheme="majorHAnsi"/>
          <w:smallCaps/>
        </w:rPr>
        <w:t>La Società</w:t>
      </w:r>
      <w:r w:rsidRPr="00824B81">
        <w:rPr>
          <w:rFonts w:asciiTheme="majorHAnsi" w:hAnsiTheme="majorHAnsi"/>
          <w:smallCaps/>
        </w:rPr>
        <w:t xml:space="preserve"> e la sua missione.</w:t>
      </w:r>
      <w:r w:rsidRPr="00824B81">
        <w:rPr>
          <w:rFonts w:asciiTheme="majorHAnsi" w:hAnsiTheme="majorHAnsi"/>
          <w:smallCaps/>
          <w:noProof/>
        </w:rPr>
        <w:tab/>
      </w:r>
    </w:p>
    <w:p w:rsidR="00057664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>1.2 L'adozione del Codice Etico.</w:t>
      </w:r>
      <w:r w:rsidR="00533EB2" w:rsidRPr="00824B81">
        <w:rPr>
          <w:rFonts w:asciiTheme="majorHAnsi" w:hAnsiTheme="majorHAnsi"/>
          <w:smallCaps/>
          <w:noProof/>
        </w:rPr>
        <w:tab/>
      </w:r>
    </w:p>
    <w:p w:rsidR="00057664" w:rsidRPr="00824B81" w:rsidRDefault="00057664" w:rsidP="004441B3">
      <w:pPr>
        <w:tabs>
          <w:tab w:val="left" w:pos="8505"/>
          <w:tab w:val="right" w:pos="8828"/>
        </w:tabs>
        <w:spacing w:before="240" w:after="120"/>
        <w:ind w:left="1134" w:right="701"/>
        <w:rPr>
          <w:rFonts w:asciiTheme="majorHAnsi" w:hAnsiTheme="majorHAnsi"/>
          <w:b/>
          <w:caps/>
          <w:noProof/>
        </w:rPr>
      </w:pPr>
      <w:r w:rsidRPr="00824B81">
        <w:rPr>
          <w:rFonts w:asciiTheme="majorHAnsi" w:hAnsiTheme="majorHAnsi"/>
          <w:b/>
          <w:caps/>
        </w:rPr>
        <w:t>2 Il Codice Eticoe e la sua struttura.</w:t>
      </w:r>
      <w:r w:rsidR="00533EB2" w:rsidRPr="00824B81">
        <w:rPr>
          <w:rFonts w:asciiTheme="majorHAnsi" w:hAnsiTheme="majorHAnsi"/>
          <w:b/>
          <w:caps/>
          <w:noProof/>
        </w:rPr>
        <w:tab/>
      </w:r>
    </w:p>
    <w:p w:rsidR="00057664" w:rsidRPr="00824B81" w:rsidRDefault="00531B03" w:rsidP="004441B3">
      <w:pPr>
        <w:tabs>
          <w:tab w:val="left" w:pos="8505"/>
          <w:tab w:val="right" w:pos="8828"/>
        </w:tabs>
        <w:spacing w:before="240" w:after="120"/>
        <w:ind w:left="1134" w:right="701"/>
        <w:rPr>
          <w:rFonts w:asciiTheme="majorHAnsi" w:hAnsiTheme="majorHAnsi"/>
          <w:b/>
          <w:caps/>
          <w:noProof/>
        </w:rPr>
      </w:pPr>
      <w:r w:rsidRPr="00824B81">
        <w:rPr>
          <w:rFonts w:asciiTheme="majorHAnsi" w:hAnsiTheme="majorHAnsi"/>
          <w:b/>
          <w:caps/>
        </w:rPr>
        <w:t xml:space="preserve">3 </w:t>
      </w:r>
      <w:r w:rsidR="00057664" w:rsidRPr="00824B81">
        <w:rPr>
          <w:rFonts w:asciiTheme="majorHAnsi" w:hAnsiTheme="majorHAnsi"/>
          <w:b/>
          <w:caps/>
        </w:rPr>
        <w:t xml:space="preserve">destinatari del codice </w:t>
      </w:r>
      <w:r w:rsidR="00BC4BED" w:rsidRPr="00824B81">
        <w:rPr>
          <w:rFonts w:asciiTheme="majorHAnsi" w:hAnsiTheme="majorHAnsi"/>
          <w:b/>
          <w:caps/>
        </w:rPr>
        <w:t>E</w:t>
      </w:r>
      <w:r w:rsidR="00057664" w:rsidRPr="00824B81">
        <w:rPr>
          <w:rFonts w:asciiTheme="majorHAnsi" w:hAnsiTheme="majorHAnsi"/>
          <w:b/>
          <w:caps/>
        </w:rPr>
        <w:t>tico.</w:t>
      </w:r>
      <w:r w:rsidR="00533EB2" w:rsidRPr="00824B81">
        <w:rPr>
          <w:rFonts w:asciiTheme="majorHAnsi" w:hAnsiTheme="majorHAnsi"/>
          <w:b/>
          <w:caps/>
          <w:noProof/>
        </w:rPr>
        <w:tab/>
      </w:r>
    </w:p>
    <w:p w:rsidR="00057664" w:rsidRPr="00824B81" w:rsidRDefault="00057664" w:rsidP="004441B3">
      <w:pPr>
        <w:tabs>
          <w:tab w:val="left" w:pos="8505"/>
          <w:tab w:val="right" w:pos="8828"/>
        </w:tabs>
        <w:spacing w:before="240" w:after="120"/>
        <w:ind w:left="1134" w:right="701"/>
        <w:rPr>
          <w:rFonts w:asciiTheme="majorHAnsi" w:hAnsiTheme="majorHAnsi"/>
          <w:b/>
          <w:caps/>
          <w:noProof/>
        </w:rPr>
      </w:pPr>
      <w:r w:rsidRPr="00824B81">
        <w:rPr>
          <w:rFonts w:asciiTheme="majorHAnsi" w:hAnsiTheme="majorHAnsi"/>
          <w:b/>
          <w:caps/>
          <w:noProof/>
        </w:rPr>
        <w:t>4 prinicpi ETICI GENERALI di riferimento.</w:t>
      </w:r>
    </w:p>
    <w:p w:rsidR="00057664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noProof/>
        </w:rPr>
      </w:pPr>
      <w:r w:rsidRPr="00824B81">
        <w:rPr>
          <w:rFonts w:asciiTheme="majorHAnsi" w:hAnsiTheme="majorHAnsi"/>
          <w:smallCaps/>
        </w:rPr>
        <w:t>4.1 Legalità.</w:t>
      </w:r>
      <w:r w:rsidRPr="00824B81">
        <w:rPr>
          <w:rFonts w:asciiTheme="majorHAnsi" w:hAnsiTheme="majorHAnsi"/>
          <w:smallCaps/>
          <w:noProof/>
        </w:rPr>
        <w:tab/>
      </w:r>
    </w:p>
    <w:p w:rsidR="00057664" w:rsidRPr="00824B81" w:rsidRDefault="00BB00A7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>4.2 Onestà, integrità morale e professionalità</w:t>
      </w:r>
      <w:r w:rsidR="00057664" w:rsidRPr="00824B81">
        <w:rPr>
          <w:rFonts w:asciiTheme="majorHAnsi" w:hAnsiTheme="majorHAnsi"/>
          <w:smallCaps/>
        </w:rPr>
        <w:t>.</w:t>
      </w:r>
      <w:r w:rsidR="002D134C" w:rsidRPr="00824B81">
        <w:rPr>
          <w:rFonts w:asciiTheme="majorHAnsi" w:hAnsiTheme="majorHAnsi"/>
          <w:smallCaps/>
          <w:noProof/>
        </w:rPr>
        <w:tab/>
      </w:r>
    </w:p>
    <w:p w:rsidR="00057664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>4.3 Conflitti di interesse.</w:t>
      </w:r>
    </w:p>
    <w:p w:rsidR="002D134C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</w:rPr>
      </w:pPr>
      <w:r w:rsidRPr="00824B81">
        <w:rPr>
          <w:rFonts w:asciiTheme="majorHAnsi" w:hAnsiTheme="majorHAnsi"/>
          <w:smallCaps/>
        </w:rPr>
        <w:t xml:space="preserve">4.4 </w:t>
      </w:r>
      <w:r w:rsidR="002D134C" w:rsidRPr="00824B81">
        <w:rPr>
          <w:rFonts w:asciiTheme="majorHAnsi" w:hAnsiTheme="majorHAnsi"/>
          <w:smallCaps/>
          <w:noProof/>
        </w:rPr>
        <w:t>Indipendenza ed autonomia</w:t>
      </w:r>
      <w:r w:rsidR="002D134C" w:rsidRPr="00824B81">
        <w:rPr>
          <w:rFonts w:asciiTheme="majorHAnsi" w:hAnsiTheme="majorHAnsi"/>
          <w:smallCaps/>
        </w:rPr>
        <w:t>.</w:t>
      </w:r>
    </w:p>
    <w:p w:rsidR="00057664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 xml:space="preserve">4.5 </w:t>
      </w:r>
      <w:r w:rsidR="002D134C" w:rsidRPr="00824B81">
        <w:rPr>
          <w:rFonts w:asciiTheme="majorHAnsi" w:hAnsiTheme="majorHAnsi"/>
          <w:smallCaps/>
        </w:rPr>
        <w:t>Trasparenza e c</w:t>
      </w:r>
      <w:r w:rsidR="00BB00A7" w:rsidRPr="00824B81">
        <w:rPr>
          <w:rFonts w:asciiTheme="majorHAnsi" w:hAnsiTheme="majorHAnsi"/>
          <w:smallCaps/>
        </w:rPr>
        <w:t xml:space="preserve">orrettezza </w:t>
      </w:r>
      <w:r w:rsidR="002D134C" w:rsidRPr="00824B81">
        <w:rPr>
          <w:rFonts w:asciiTheme="majorHAnsi" w:hAnsiTheme="majorHAnsi"/>
          <w:smallCaps/>
        </w:rPr>
        <w:t>d</w:t>
      </w:r>
      <w:r w:rsidR="00BB00A7" w:rsidRPr="00824B81">
        <w:rPr>
          <w:rFonts w:asciiTheme="majorHAnsi" w:hAnsiTheme="majorHAnsi"/>
          <w:smallCaps/>
        </w:rPr>
        <w:t>e</w:t>
      </w:r>
      <w:r w:rsidR="002D134C" w:rsidRPr="00824B81">
        <w:rPr>
          <w:rFonts w:asciiTheme="majorHAnsi" w:hAnsiTheme="majorHAnsi"/>
          <w:smallCaps/>
        </w:rPr>
        <w:t>ll'informazione</w:t>
      </w:r>
      <w:r w:rsidRPr="00824B81">
        <w:rPr>
          <w:rFonts w:asciiTheme="majorHAnsi" w:hAnsiTheme="majorHAnsi"/>
          <w:smallCaps/>
          <w:noProof/>
        </w:rPr>
        <w:t>.</w:t>
      </w:r>
      <w:r w:rsidRPr="00824B81">
        <w:rPr>
          <w:rFonts w:asciiTheme="majorHAnsi" w:hAnsiTheme="majorHAnsi"/>
          <w:smallCaps/>
          <w:noProof/>
        </w:rPr>
        <w:tab/>
      </w:r>
    </w:p>
    <w:p w:rsidR="00057664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 xml:space="preserve">4.6 </w:t>
      </w:r>
      <w:r w:rsidRPr="00824B81">
        <w:rPr>
          <w:rFonts w:asciiTheme="majorHAnsi" w:hAnsiTheme="majorHAnsi"/>
          <w:smallCaps/>
          <w:noProof/>
        </w:rPr>
        <w:t>Riservatezza delle infromazioni.</w:t>
      </w:r>
      <w:r w:rsidRPr="00824B81">
        <w:rPr>
          <w:rFonts w:asciiTheme="majorHAnsi" w:hAnsiTheme="majorHAnsi"/>
          <w:smallCaps/>
          <w:noProof/>
        </w:rPr>
        <w:tab/>
      </w:r>
    </w:p>
    <w:p w:rsidR="002D134C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</w:rPr>
      </w:pPr>
      <w:r w:rsidRPr="00824B81">
        <w:rPr>
          <w:rFonts w:asciiTheme="majorHAnsi" w:hAnsiTheme="majorHAnsi"/>
          <w:smallCaps/>
        </w:rPr>
        <w:t xml:space="preserve">4.7 </w:t>
      </w:r>
      <w:r w:rsidR="002D134C" w:rsidRPr="00824B81">
        <w:rPr>
          <w:rFonts w:asciiTheme="majorHAnsi" w:hAnsiTheme="majorHAnsi"/>
          <w:smallCaps/>
        </w:rPr>
        <w:t>Risorse Umane.</w:t>
      </w:r>
    </w:p>
    <w:p w:rsidR="002D134C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</w:rPr>
      </w:pPr>
      <w:r w:rsidRPr="00824B81">
        <w:rPr>
          <w:rFonts w:asciiTheme="majorHAnsi" w:hAnsiTheme="majorHAnsi"/>
          <w:smallCaps/>
        </w:rPr>
        <w:t xml:space="preserve">4.8 </w:t>
      </w:r>
      <w:r w:rsidR="002D134C" w:rsidRPr="00824B81">
        <w:rPr>
          <w:rFonts w:asciiTheme="majorHAnsi" w:hAnsiTheme="majorHAnsi"/>
          <w:smallCaps/>
          <w:noProof/>
        </w:rPr>
        <w:t>Eguaglianza ed imparzialità.</w:t>
      </w:r>
    </w:p>
    <w:p w:rsidR="00057664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>4.9</w:t>
      </w:r>
      <w:r w:rsidR="004D5195" w:rsidRPr="00824B81">
        <w:rPr>
          <w:rFonts w:asciiTheme="majorHAnsi" w:hAnsiTheme="majorHAnsi"/>
          <w:smallCaps/>
          <w:noProof/>
        </w:rPr>
        <w:t xml:space="preserve"> </w:t>
      </w:r>
      <w:r w:rsidR="002D134C" w:rsidRPr="00824B81">
        <w:rPr>
          <w:rFonts w:asciiTheme="majorHAnsi" w:hAnsiTheme="majorHAnsi"/>
          <w:smallCaps/>
        </w:rPr>
        <w:t>Sicurezza sul lavoro.</w:t>
      </w:r>
      <w:r w:rsidR="002D134C" w:rsidRPr="00824B81">
        <w:rPr>
          <w:rFonts w:asciiTheme="majorHAnsi" w:hAnsiTheme="majorHAnsi"/>
          <w:smallCaps/>
          <w:noProof/>
        </w:rPr>
        <w:tab/>
      </w:r>
    </w:p>
    <w:p w:rsidR="002D134C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 xml:space="preserve">4.10 </w:t>
      </w:r>
      <w:r w:rsidR="002D134C" w:rsidRPr="00824B81">
        <w:rPr>
          <w:rFonts w:asciiTheme="majorHAnsi" w:hAnsiTheme="majorHAnsi"/>
          <w:smallCaps/>
          <w:noProof/>
        </w:rPr>
        <w:t>Tutela dell'ambiente.</w:t>
      </w:r>
    </w:p>
    <w:p w:rsidR="002D134C" w:rsidRPr="00824B81" w:rsidRDefault="002D134C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>4.11</w:t>
      </w:r>
      <w:r w:rsidRPr="00824B81">
        <w:rPr>
          <w:rFonts w:asciiTheme="majorHAnsi" w:hAnsiTheme="majorHAnsi"/>
          <w:smallCaps/>
          <w:noProof/>
        </w:rPr>
        <w:t xml:space="preserve"> Tutela delle risorse della società.</w:t>
      </w:r>
    </w:p>
    <w:p w:rsidR="00C31CE0" w:rsidRPr="00824B81" w:rsidRDefault="002D134C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  <w:noProof/>
        </w:rPr>
        <w:t xml:space="preserve">4.11 </w:t>
      </w:r>
      <w:r w:rsidR="00057664" w:rsidRPr="00824B81">
        <w:rPr>
          <w:rFonts w:asciiTheme="majorHAnsi" w:hAnsiTheme="majorHAnsi"/>
          <w:smallCaps/>
          <w:noProof/>
        </w:rPr>
        <w:t>Tutela del diritto d'autore.</w:t>
      </w:r>
    </w:p>
    <w:p w:rsidR="00C31CE0" w:rsidRPr="00824B81" w:rsidRDefault="00C31CE0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</w:p>
    <w:p w:rsidR="00C31CE0" w:rsidRPr="00824B81" w:rsidRDefault="00C31CE0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b/>
          <w:smallCaps/>
          <w:noProof/>
        </w:rPr>
      </w:pPr>
      <w:r w:rsidRPr="00824B81">
        <w:rPr>
          <w:rFonts w:asciiTheme="majorHAnsi" w:hAnsiTheme="majorHAnsi"/>
          <w:b/>
          <w:smallCaps/>
          <w:noProof/>
        </w:rPr>
        <w:t>5 NORME E STANDARD DI COMPORTAMENTO</w:t>
      </w:r>
      <w:r w:rsidR="007B791F" w:rsidRPr="00824B81">
        <w:rPr>
          <w:rFonts w:asciiTheme="majorHAnsi" w:hAnsiTheme="majorHAnsi"/>
          <w:b/>
          <w:smallCaps/>
          <w:noProof/>
        </w:rPr>
        <w:t xml:space="preserve"> NELL'AMMINISTRAZIONE DELL'AZIENDA</w:t>
      </w:r>
      <w:r w:rsidRPr="00824B81">
        <w:rPr>
          <w:rFonts w:asciiTheme="majorHAnsi" w:hAnsiTheme="majorHAnsi"/>
          <w:b/>
          <w:smallCaps/>
          <w:noProof/>
        </w:rPr>
        <w:t>.</w:t>
      </w:r>
    </w:p>
    <w:p w:rsidR="00C31CE0" w:rsidRPr="00824B81" w:rsidRDefault="00C31CE0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  <w:noProof/>
        </w:rPr>
        <w:t>5.1 Controllo e trasparenza contabile.</w:t>
      </w:r>
    </w:p>
    <w:p w:rsidR="00C31CE0" w:rsidRPr="00824B81" w:rsidRDefault="00C31CE0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  <w:noProof/>
        </w:rPr>
        <w:t>5.2 Prevenzione della corruzione.</w:t>
      </w:r>
    </w:p>
    <w:p w:rsidR="00C31CE0" w:rsidRPr="00824B81" w:rsidRDefault="00C31CE0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  <w:noProof/>
        </w:rPr>
        <w:t>5.3 Rispetto della normativa antiriciclaggio.</w:t>
      </w:r>
    </w:p>
    <w:p w:rsidR="00394D3C" w:rsidRPr="00824B81" w:rsidRDefault="00394D3C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  <w:noProof/>
        </w:rPr>
        <w:t>5.4 Relazioni con gli organi sociali.</w:t>
      </w:r>
    </w:p>
    <w:p w:rsidR="00394D3C" w:rsidRPr="00824B81" w:rsidRDefault="00394D3C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  <w:noProof/>
        </w:rPr>
        <w:t>5.5 Relazioni con dipendenti e collaboratori.</w:t>
      </w:r>
    </w:p>
    <w:p w:rsidR="00394D3C" w:rsidRPr="00824B81" w:rsidRDefault="00394D3C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  <w:noProof/>
        </w:rPr>
        <w:t>5.6</w:t>
      </w:r>
      <w:r w:rsidR="00C31CE0" w:rsidRPr="00824B81">
        <w:rPr>
          <w:rFonts w:asciiTheme="majorHAnsi" w:hAnsiTheme="majorHAnsi"/>
          <w:smallCaps/>
          <w:noProof/>
        </w:rPr>
        <w:t xml:space="preserve"> Utilizzo delle risorse aziendali.</w:t>
      </w:r>
    </w:p>
    <w:p w:rsidR="00057664" w:rsidRPr="00824B81" w:rsidRDefault="00394D3C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  <w:noProof/>
        </w:rPr>
        <w:t>5.7 Sicurezza sul lavoro.</w:t>
      </w:r>
      <w:r w:rsidR="002D134C" w:rsidRPr="00824B81">
        <w:rPr>
          <w:rFonts w:asciiTheme="majorHAnsi" w:hAnsiTheme="majorHAnsi"/>
          <w:smallCaps/>
          <w:noProof/>
        </w:rPr>
        <w:tab/>
      </w:r>
    </w:p>
    <w:p w:rsidR="00057664" w:rsidRPr="00824B81" w:rsidRDefault="002D134C" w:rsidP="004441B3">
      <w:pPr>
        <w:tabs>
          <w:tab w:val="left" w:pos="8505"/>
          <w:tab w:val="right" w:pos="8828"/>
        </w:tabs>
        <w:spacing w:before="240" w:after="120"/>
        <w:ind w:left="1134" w:right="701"/>
        <w:rPr>
          <w:rFonts w:asciiTheme="majorHAnsi" w:hAnsiTheme="majorHAnsi"/>
          <w:b/>
          <w:caps/>
          <w:noProof/>
        </w:rPr>
      </w:pPr>
      <w:r w:rsidRPr="00824B81">
        <w:rPr>
          <w:rFonts w:asciiTheme="majorHAnsi" w:hAnsiTheme="majorHAnsi"/>
          <w:b/>
          <w:caps/>
          <w:noProof/>
        </w:rPr>
        <w:t>6</w:t>
      </w:r>
      <w:r w:rsidR="00057664" w:rsidRPr="00824B81">
        <w:rPr>
          <w:rFonts w:asciiTheme="majorHAnsi" w:hAnsiTheme="majorHAnsi"/>
          <w:b/>
          <w:caps/>
          <w:noProof/>
        </w:rPr>
        <w:t xml:space="preserve"> REGOLE DI CONDOTTA </w:t>
      </w:r>
      <w:r w:rsidR="00C31CE0" w:rsidRPr="00824B81">
        <w:rPr>
          <w:rFonts w:asciiTheme="majorHAnsi" w:hAnsiTheme="majorHAnsi"/>
          <w:b/>
          <w:caps/>
          <w:noProof/>
        </w:rPr>
        <w:t>N</w:t>
      </w:r>
      <w:r w:rsidR="00057664" w:rsidRPr="00824B81">
        <w:rPr>
          <w:rFonts w:asciiTheme="majorHAnsi" w:hAnsiTheme="majorHAnsi"/>
          <w:b/>
          <w:caps/>
          <w:noProof/>
        </w:rPr>
        <w:t>E</w:t>
      </w:r>
      <w:r w:rsidR="009152AC" w:rsidRPr="00824B81">
        <w:rPr>
          <w:rFonts w:asciiTheme="majorHAnsi" w:hAnsiTheme="majorHAnsi"/>
          <w:b/>
          <w:caps/>
          <w:noProof/>
        </w:rPr>
        <w:t>I RAPPORTI CON GLI INTERLOCUTORI</w:t>
      </w:r>
      <w:r w:rsidR="00C03968" w:rsidRPr="00824B81">
        <w:rPr>
          <w:rFonts w:asciiTheme="majorHAnsi" w:hAnsiTheme="majorHAnsi"/>
          <w:b/>
          <w:caps/>
          <w:noProof/>
        </w:rPr>
        <w:t>.</w:t>
      </w:r>
      <w:r w:rsidRPr="00824B81">
        <w:rPr>
          <w:rFonts w:asciiTheme="majorHAnsi" w:hAnsiTheme="majorHAnsi"/>
          <w:b/>
          <w:caps/>
          <w:noProof/>
        </w:rPr>
        <w:tab/>
      </w:r>
    </w:p>
    <w:p w:rsidR="00057664" w:rsidRPr="00824B81" w:rsidRDefault="00C03968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noProof/>
        </w:rPr>
      </w:pPr>
      <w:r w:rsidRPr="00824B81">
        <w:rPr>
          <w:rFonts w:asciiTheme="majorHAnsi" w:hAnsiTheme="majorHAnsi"/>
          <w:smallCaps/>
        </w:rPr>
        <w:t>6</w:t>
      </w:r>
      <w:r w:rsidR="00057664" w:rsidRPr="00824B81">
        <w:rPr>
          <w:rFonts w:asciiTheme="majorHAnsi" w:hAnsiTheme="majorHAnsi"/>
          <w:smallCaps/>
        </w:rPr>
        <w:t xml:space="preserve">.1 </w:t>
      </w:r>
      <w:r w:rsidR="00CC6616" w:rsidRPr="00824B81">
        <w:rPr>
          <w:rFonts w:asciiTheme="majorHAnsi" w:hAnsiTheme="majorHAnsi"/>
          <w:smallCaps/>
        </w:rPr>
        <w:t xml:space="preserve">Rapporti con la Pubblica Amministrazione </w:t>
      </w:r>
    </w:p>
    <w:p w:rsidR="00057664" w:rsidRPr="00824B81" w:rsidRDefault="00C03968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>6</w:t>
      </w:r>
      <w:r w:rsidR="00057664" w:rsidRPr="00824B81">
        <w:rPr>
          <w:rFonts w:asciiTheme="majorHAnsi" w:hAnsiTheme="majorHAnsi"/>
          <w:smallCaps/>
        </w:rPr>
        <w:t xml:space="preserve">.2 </w:t>
      </w:r>
      <w:r w:rsidR="00CC6616" w:rsidRPr="00824B81">
        <w:rPr>
          <w:rFonts w:asciiTheme="majorHAnsi" w:hAnsiTheme="majorHAnsi"/>
          <w:smallCaps/>
        </w:rPr>
        <w:t>Rapporti con fornitori di beni e/o servizi</w:t>
      </w:r>
    </w:p>
    <w:p w:rsidR="00C03968" w:rsidRPr="00824B81" w:rsidRDefault="00C03968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</w:rPr>
      </w:pPr>
      <w:r w:rsidRPr="00824B81">
        <w:rPr>
          <w:rFonts w:asciiTheme="majorHAnsi" w:hAnsiTheme="majorHAnsi"/>
          <w:smallCaps/>
        </w:rPr>
        <w:t>6</w:t>
      </w:r>
      <w:r w:rsidR="00057664" w:rsidRPr="00824B81">
        <w:rPr>
          <w:rFonts w:asciiTheme="majorHAnsi" w:hAnsiTheme="majorHAnsi"/>
          <w:smallCaps/>
        </w:rPr>
        <w:t>.3</w:t>
      </w:r>
      <w:r w:rsidRPr="00824B81">
        <w:rPr>
          <w:rFonts w:asciiTheme="majorHAnsi" w:hAnsiTheme="majorHAnsi"/>
          <w:smallCaps/>
        </w:rPr>
        <w:t>.</w:t>
      </w:r>
      <w:r w:rsidR="00CC6616" w:rsidRPr="00824B81">
        <w:rPr>
          <w:rFonts w:asciiTheme="majorHAnsi" w:hAnsiTheme="majorHAnsi"/>
          <w:smallCaps/>
        </w:rPr>
        <w:t xml:space="preserve"> Rapporti con gli utenti.</w:t>
      </w:r>
    </w:p>
    <w:p w:rsidR="00057664" w:rsidRPr="00824B81" w:rsidRDefault="00C03968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>6</w:t>
      </w:r>
      <w:r w:rsidR="00057664" w:rsidRPr="00824B81">
        <w:rPr>
          <w:rFonts w:asciiTheme="majorHAnsi" w:hAnsiTheme="majorHAnsi"/>
          <w:smallCaps/>
        </w:rPr>
        <w:t>.4</w:t>
      </w:r>
      <w:r w:rsidRPr="00824B81">
        <w:rPr>
          <w:rFonts w:asciiTheme="majorHAnsi" w:hAnsiTheme="majorHAnsi"/>
          <w:smallCaps/>
        </w:rPr>
        <w:t>.</w:t>
      </w:r>
      <w:r w:rsidR="00CC6616" w:rsidRPr="00824B81">
        <w:rPr>
          <w:rFonts w:asciiTheme="majorHAnsi" w:hAnsiTheme="majorHAnsi"/>
          <w:smallCaps/>
        </w:rPr>
        <w:t xml:space="preserve"> Rapporti con i partiti politici e organizzazioni sindacali</w:t>
      </w:r>
      <w:r w:rsidR="00533EB2" w:rsidRPr="00824B81">
        <w:rPr>
          <w:rFonts w:asciiTheme="majorHAnsi" w:hAnsiTheme="majorHAnsi"/>
          <w:smallCaps/>
          <w:noProof/>
        </w:rPr>
        <w:tab/>
      </w:r>
    </w:p>
    <w:p w:rsidR="00057664" w:rsidRPr="00824B81" w:rsidRDefault="00057664" w:rsidP="004441B3">
      <w:pPr>
        <w:tabs>
          <w:tab w:val="left" w:pos="8505"/>
          <w:tab w:val="right" w:pos="8828"/>
        </w:tabs>
        <w:ind w:left="1134" w:right="701"/>
        <w:rPr>
          <w:rFonts w:asciiTheme="majorHAnsi" w:hAnsiTheme="majorHAnsi"/>
          <w:smallCaps/>
          <w:noProof/>
        </w:rPr>
      </w:pPr>
      <w:r w:rsidRPr="00824B81">
        <w:rPr>
          <w:rFonts w:asciiTheme="majorHAnsi" w:hAnsiTheme="majorHAnsi"/>
          <w:smallCaps/>
        </w:rPr>
        <w:t xml:space="preserve">5.5 </w:t>
      </w:r>
      <w:r w:rsidR="00CC6616" w:rsidRPr="00824B81">
        <w:rPr>
          <w:rFonts w:asciiTheme="majorHAnsi" w:hAnsiTheme="majorHAnsi"/>
          <w:smallCaps/>
        </w:rPr>
        <w:t xml:space="preserve"> </w:t>
      </w:r>
      <w:r w:rsidR="00C03968" w:rsidRPr="00824B81">
        <w:rPr>
          <w:rFonts w:asciiTheme="majorHAnsi" w:hAnsiTheme="majorHAnsi"/>
          <w:smallCaps/>
          <w:noProof/>
        </w:rPr>
        <w:t>5.6 Rapporti con partiti politici e organizzazioni sindacali.</w:t>
      </w:r>
      <w:r w:rsidR="00533EB2" w:rsidRPr="00824B81">
        <w:rPr>
          <w:rFonts w:asciiTheme="majorHAnsi" w:hAnsiTheme="majorHAnsi"/>
          <w:smallCaps/>
          <w:noProof/>
        </w:rPr>
        <w:tab/>
      </w:r>
    </w:p>
    <w:p w:rsidR="00057664" w:rsidRPr="00824B81" w:rsidRDefault="008B3A0E" w:rsidP="004441B3">
      <w:pPr>
        <w:tabs>
          <w:tab w:val="left" w:pos="8505"/>
          <w:tab w:val="right" w:pos="8828"/>
        </w:tabs>
        <w:spacing w:before="240" w:after="120"/>
        <w:ind w:left="1134" w:right="701"/>
        <w:rPr>
          <w:rFonts w:asciiTheme="majorHAnsi" w:hAnsiTheme="majorHAnsi"/>
          <w:b/>
          <w:caps/>
          <w:noProof/>
        </w:rPr>
      </w:pPr>
      <w:r w:rsidRPr="00824B81">
        <w:rPr>
          <w:rFonts w:asciiTheme="majorHAnsi" w:hAnsiTheme="majorHAnsi"/>
          <w:b/>
          <w:caps/>
          <w:noProof/>
        </w:rPr>
        <w:t xml:space="preserve">7 </w:t>
      </w:r>
      <w:r w:rsidR="00057664" w:rsidRPr="00824B81">
        <w:rPr>
          <w:rFonts w:asciiTheme="majorHAnsi" w:hAnsiTheme="majorHAnsi"/>
          <w:b/>
          <w:caps/>
          <w:noProof/>
        </w:rPr>
        <w:t xml:space="preserve">diffusione </w:t>
      </w:r>
      <w:r w:rsidR="00AD0B56" w:rsidRPr="00824B81">
        <w:rPr>
          <w:rFonts w:asciiTheme="majorHAnsi" w:hAnsiTheme="majorHAnsi"/>
          <w:b/>
          <w:caps/>
          <w:noProof/>
        </w:rPr>
        <w:t xml:space="preserve">e CONTROLLO </w:t>
      </w:r>
      <w:r w:rsidR="00057664" w:rsidRPr="00824B81">
        <w:rPr>
          <w:rFonts w:asciiTheme="majorHAnsi" w:hAnsiTheme="majorHAnsi"/>
          <w:b/>
          <w:caps/>
          <w:noProof/>
        </w:rPr>
        <w:t>del codice etico.</w:t>
      </w:r>
      <w:r w:rsidR="00533EB2" w:rsidRPr="00824B81">
        <w:rPr>
          <w:rFonts w:asciiTheme="majorHAnsi" w:hAnsiTheme="majorHAnsi"/>
          <w:b/>
          <w:caps/>
          <w:noProof/>
        </w:rPr>
        <w:tab/>
      </w:r>
    </w:p>
    <w:p w:rsidR="00394D3C" w:rsidRPr="00824B81" w:rsidRDefault="008B3A0E" w:rsidP="00394D3C">
      <w:pPr>
        <w:tabs>
          <w:tab w:val="left" w:pos="8505"/>
          <w:tab w:val="right" w:pos="8828"/>
        </w:tabs>
        <w:spacing w:before="240" w:after="120" w:line="276" w:lineRule="auto"/>
        <w:ind w:left="1134" w:right="701"/>
        <w:rPr>
          <w:rFonts w:asciiTheme="majorHAnsi" w:hAnsiTheme="majorHAnsi"/>
          <w:b/>
          <w:caps/>
          <w:noProof/>
        </w:rPr>
      </w:pPr>
      <w:r w:rsidRPr="00824B81">
        <w:rPr>
          <w:rFonts w:asciiTheme="majorHAnsi" w:hAnsiTheme="majorHAnsi"/>
          <w:b/>
          <w:caps/>
          <w:noProof/>
        </w:rPr>
        <w:t>8</w:t>
      </w:r>
      <w:r w:rsidR="00057664" w:rsidRPr="00824B81">
        <w:rPr>
          <w:rFonts w:asciiTheme="majorHAnsi" w:hAnsiTheme="majorHAnsi"/>
          <w:b/>
          <w:caps/>
          <w:noProof/>
        </w:rPr>
        <w:t xml:space="preserve"> violazione del codice etico.</w:t>
      </w:r>
    </w:p>
    <w:p w:rsidR="004441B3" w:rsidRPr="00824B81" w:rsidRDefault="004441B3" w:rsidP="00394D3C">
      <w:pPr>
        <w:tabs>
          <w:tab w:val="left" w:pos="8505"/>
          <w:tab w:val="right" w:pos="8828"/>
        </w:tabs>
        <w:spacing w:before="240" w:after="120" w:line="276" w:lineRule="auto"/>
        <w:ind w:left="1134" w:right="701"/>
        <w:rPr>
          <w:rFonts w:asciiTheme="majorHAnsi" w:hAnsiTheme="majorHAnsi" w:cs="Times New Roman"/>
          <w:b/>
        </w:rPr>
      </w:pPr>
    </w:p>
    <w:p w:rsidR="00D11B0A" w:rsidRPr="00824B81" w:rsidRDefault="00D11B0A" w:rsidP="00394D3C">
      <w:pPr>
        <w:tabs>
          <w:tab w:val="left" w:pos="8505"/>
          <w:tab w:val="right" w:pos="8828"/>
        </w:tabs>
        <w:spacing w:before="240" w:after="120" w:line="276" w:lineRule="auto"/>
        <w:ind w:left="1134" w:right="701"/>
        <w:rPr>
          <w:rFonts w:asciiTheme="majorHAnsi" w:hAnsiTheme="majorHAnsi" w:cs="Times New Roman"/>
          <w:b/>
        </w:rPr>
      </w:pPr>
    </w:p>
    <w:p w:rsidR="00EF7490" w:rsidRPr="00824B81" w:rsidRDefault="009B65B5" w:rsidP="00394D3C">
      <w:pPr>
        <w:tabs>
          <w:tab w:val="left" w:pos="8505"/>
          <w:tab w:val="right" w:pos="8828"/>
        </w:tabs>
        <w:spacing w:before="240" w:after="120" w:line="276" w:lineRule="auto"/>
        <w:ind w:left="1134" w:right="701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1</w:t>
      </w:r>
      <w:r w:rsidR="001C5D76" w:rsidRPr="00824B81">
        <w:rPr>
          <w:rFonts w:asciiTheme="majorHAnsi" w:hAnsiTheme="majorHAnsi" w:cs="Times New Roman"/>
          <w:b/>
        </w:rPr>
        <w:t>.</w:t>
      </w:r>
      <w:r w:rsidRPr="00824B81">
        <w:rPr>
          <w:rFonts w:asciiTheme="majorHAnsi" w:hAnsiTheme="majorHAnsi" w:cs="Times New Roman"/>
          <w:b/>
        </w:rPr>
        <w:t xml:space="preserve">  </w:t>
      </w:r>
      <w:r w:rsidR="00C70D38" w:rsidRPr="00824B81">
        <w:rPr>
          <w:rFonts w:asciiTheme="majorHAnsi" w:hAnsiTheme="majorHAnsi" w:cs="Times New Roman"/>
          <w:b/>
        </w:rPr>
        <w:t>PREMESSA</w:t>
      </w:r>
      <w:r w:rsidR="001C5DC2" w:rsidRPr="00824B81">
        <w:rPr>
          <w:rFonts w:asciiTheme="majorHAnsi" w:hAnsiTheme="majorHAnsi" w:cs="Times New Roman"/>
          <w:b/>
        </w:rPr>
        <w:t>.</w:t>
      </w:r>
    </w:p>
    <w:p w:rsidR="001E536D" w:rsidRPr="00824B81" w:rsidRDefault="001E536D" w:rsidP="0067780E">
      <w:pPr>
        <w:tabs>
          <w:tab w:val="left" w:pos="8505"/>
        </w:tabs>
        <w:spacing w:line="276" w:lineRule="auto"/>
        <w:ind w:left="1134" w:right="985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1.1. La Società e la sua missione.</w:t>
      </w:r>
    </w:p>
    <w:p w:rsidR="001E536D" w:rsidRPr="00824B81" w:rsidRDefault="003770CB" w:rsidP="0067780E">
      <w:pPr>
        <w:tabs>
          <w:tab w:val="left" w:pos="8505"/>
        </w:tabs>
        <w:spacing w:line="276" w:lineRule="auto"/>
        <w:ind w:left="1134" w:right="985"/>
        <w:jc w:val="both"/>
        <w:rPr>
          <w:rFonts w:asciiTheme="majorHAnsi" w:hAnsiTheme="majorHAnsi"/>
        </w:rPr>
      </w:pPr>
      <w:r w:rsidRPr="00824B81">
        <w:rPr>
          <w:rFonts w:asciiTheme="majorHAnsi" w:hAnsiTheme="majorHAnsi"/>
        </w:rPr>
        <w:t>Segrate Servizi S.p.a.</w:t>
      </w:r>
      <w:r w:rsidR="001E536D" w:rsidRPr="00824B81">
        <w:rPr>
          <w:rFonts w:asciiTheme="majorHAnsi" w:hAnsiTheme="majorHAnsi"/>
        </w:rPr>
        <w:t xml:space="preserve"> (di seguito "Segrate Servizi" o "Società") è una società per azioni</w:t>
      </w:r>
      <w:r w:rsidR="00946AB7" w:rsidRPr="00824B81">
        <w:rPr>
          <w:rFonts w:asciiTheme="majorHAnsi" w:hAnsiTheme="majorHAnsi"/>
        </w:rPr>
        <w:t xml:space="preserve"> a </w:t>
      </w:r>
      <w:r w:rsidR="001177A5" w:rsidRPr="00824B81">
        <w:rPr>
          <w:rFonts w:asciiTheme="majorHAnsi" w:hAnsiTheme="majorHAnsi"/>
        </w:rPr>
        <w:t>capitale interamente</w:t>
      </w:r>
      <w:r w:rsidR="00946AB7" w:rsidRPr="00824B81">
        <w:rPr>
          <w:rFonts w:asciiTheme="majorHAnsi" w:hAnsiTheme="majorHAnsi"/>
        </w:rPr>
        <w:t xml:space="preserve"> pubblico, il cui unico azionista</w:t>
      </w:r>
      <w:r w:rsidR="001E536D" w:rsidRPr="00824B81">
        <w:rPr>
          <w:rFonts w:asciiTheme="majorHAnsi" w:hAnsiTheme="majorHAnsi"/>
        </w:rPr>
        <w:t xml:space="preserve"> </w:t>
      </w:r>
      <w:r w:rsidR="00946AB7" w:rsidRPr="00824B81">
        <w:rPr>
          <w:rFonts w:asciiTheme="majorHAnsi" w:hAnsiTheme="majorHAnsi"/>
        </w:rPr>
        <w:t>è il</w:t>
      </w:r>
      <w:r w:rsidR="001E536D" w:rsidRPr="00824B81">
        <w:rPr>
          <w:rFonts w:asciiTheme="majorHAnsi" w:hAnsiTheme="majorHAnsi"/>
        </w:rPr>
        <w:t xml:space="preserve"> Comune di Segrate ed è affidataria</w:t>
      </w:r>
      <w:r w:rsidR="005D71B1" w:rsidRPr="00824B81">
        <w:rPr>
          <w:rFonts w:asciiTheme="majorHAnsi" w:hAnsiTheme="majorHAnsi"/>
        </w:rPr>
        <w:t xml:space="preserve"> in via diretta della gestione </w:t>
      </w:r>
      <w:r w:rsidR="001E536D" w:rsidRPr="00824B81">
        <w:rPr>
          <w:rFonts w:asciiTheme="majorHAnsi" w:hAnsiTheme="majorHAnsi"/>
        </w:rPr>
        <w:t xml:space="preserve">di alcuni servizi </w:t>
      </w:r>
      <w:r w:rsidR="004169F6" w:rsidRPr="00824B81">
        <w:rPr>
          <w:rFonts w:asciiTheme="majorHAnsi" w:hAnsiTheme="majorHAnsi"/>
        </w:rPr>
        <w:t>di pubblica utilità</w:t>
      </w:r>
      <w:r w:rsidR="004D5195" w:rsidRPr="00824B81">
        <w:rPr>
          <w:rFonts w:asciiTheme="majorHAnsi" w:hAnsiTheme="majorHAnsi"/>
        </w:rPr>
        <w:t xml:space="preserve"> </w:t>
      </w:r>
      <w:r w:rsidR="00347632" w:rsidRPr="00824B81">
        <w:rPr>
          <w:rFonts w:asciiTheme="majorHAnsi" w:hAnsiTheme="majorHAnsi"/>
        </w:rPr>
        <w:t>di carattere socio-sanitario ed assistenziale,</w:t>
      </w:r>
      <w:r w:rsidR="005D71B1" w:rsidRPr="00824B81">
        <w:rPr>
          <w:rFonts w:asciiTheme="majorHAnsi" w:hAnsiTheme="majorHAnsi"/>
        </w:rPr>
        <w:t xml:space="preserve"> sul territorio di Segrate</w:t>
      </w:r>
      <w:r w:rsidR="001E536D" w:rsidRPr="00824B81">
        <w:rPr>
          <w:rFonts w:asciiTheme="majorHAnsi" w:hAnsiTheme="majorHAnsi"/>
        </w:rPr>
        <w:t>.</w:t>
      </w:r>
    </w:p>
    <w:p w:rsidR="008A6D10" w:rsidRPr="00824B81" w:rsidRDefault="008A6D10" w:rsidP="0067780E">
      <w:pPr>
        <w:tabs>
          <w:tab w:val="left" w:pos="8505"/>
        </w:tabs>
        <w:spacing w:line="276" w:lineRule="auto"/>
        <w:ind w:left="1134" w:right="985"/>
        <w:jc w:val="both"/>
        <w:rPr>
          <w:rFonts w:asciiTheme="majorHAnsi" w:hAnsiTheme="majorHAnsi"/>
        </w:rPr>
      </w:pPr>
    </w:p>
    <w:p w:rsidR="008A6D10" w:rsidRPr="00824B81" w:rsidRDefault="008A6D10" w:rsidP="008A6D10">
      <w:pPr>
        <w:spacing w:line="276" w:lineRule="auto"/>
        <w:ind w:left="1134" w:right="1127"/>
        <w:jc w:val="both"/>
        <w:rPr>
          <w:rFonts w:asciiTheme="majorHAnsi" w:hAnsiTheme="majorHAnsi"/>
        </w:rPr>
      </w:pPr>
      <w:r w:rsidRPr="00824B81">
        <w:rPr>
          <w:rFonts w:asciiTheme="majorHAnsi" w:hAnsiTheme="majorHAnsi"/>
        </w:rPr>
        <w:t>La Società opera  in regime di "</w:t>
      </w:r>
      <w:r w:rsidRPr="00824B81">
        <w:rPr>
          <w:rFonts w:asciiTheme="majorHAnsi" w:hAnsiTheme="majorHAnsi"/>
          <w:i/>
        </w:rPr>
        <w:t>in house providing</w:t>
      </w:r>
      <w:r w:rsidR="004169F6" w:rsidRPr="00824B81">
        <w:rPr>
          <w:rFonts w:asciiTheme="majorHAnsi" w:hAnsiTheme="majorHAnsi"/>
        </w:rPr>
        <w:t>" ed è</w:t>
      </w:r>
      <w:r w:rsidRPr="00824B81">
        <w:rPr>
          <w:rFonts w:asciiTheme="majorHAnsi" w:hAnsiTheme="majorHAnsi"/>
        </w:rPr>
        <w:t xml:space="preserve"> </w:t>
      </w:r>
      <w:r w:rsidR="00531B03" w:rsidRPr="00824B81">
        <w:rPr>
          <w:rFonts w:asciiTheme="majorHAnsi" w:hAnsiTheme="majorHAnsi"/>
        </w:rPr>
        <w:t xml:space="preserve">pertanto </w:t>
      </w:r>
      <w:r w:rsidRPr="00824B81">
        <w:rPr>
          <w:rFonts w:asciiTheme="majorHAnsi" w:hAnsiTheme="majorHAnsi"/>
        </w:rPr>
        <w:t xml:space="preserve">assoggettata al c.d. </w:t>
      </w:r>
      <w:r w:rsidRPr="00824B81">
        <w:rPr>
          <w:rFonts w:asciiTheme="majorHAnsi" w:hAnsiTheme="majorHAnsi"/>
          <w:i/>
        </w:rPr>
        <w:t>"</w:t>
      </w:r>
      <w:r w:rsidRPr="00824B81">
        <w:rPr>
          <w:rFonts w:asciiTheme="majorHAnsi" w:hAnsiTheme="majorHAnsi"/>
        </w:rPr>
        <w:t>controllo analogo</w:t>
      </w:r>
      <w:r w:rsidR="00405699" w:rsidRPr="00824B81">
        <w:rPr>
          <w:rFonts w:asciiTheme="majorHAnsi" w:hAnsiTheme="majorHAnsi"/>
          <w:i/>
        </w:rPr>
        <w:t>"</w:t>
      </w:r>
      <w:r w:rsidR="00405699" w:rsidRPr="00824B81">
        <w:rPr>
          <w:rFonts w:asciiTheme="majorHAnsi" w:hAnsiTheme="majorHAnsi"/>
        </w:rPr>
        <w:t xml:space="preserve"> dell'Ente affidante, ossia </w:t>
      </w:r>
      <w:r w:rsidRPr="00824B81">
        <w:rPr>
          <w:rFonts w:asciiTheme="majorHAnsi" w:hAnsiTheme="majorHAnsi"/>
        </w:rPr>
        <w:t>il Comune di Segrate.</w:t>
      </w:r>
    </w:p>
    <w:p w:rsidR="00C739BF" w:rsidRPr="00824B81" w:rsidRDefault="00C739BF" w:rsidP="0067780E">
      <w:pPr>
        <w:tabs>
          <w:tab w:val="left" w:pos="8505"/>
        </w:tabs>
        <w:spacing w:line="276" w:lineRule="auto"/>
        <w:ind w:left="1134" w:right="985"/>
        <w:jc w:val="both"/>
        <w:rPr>
          <w:rFonts w:asciiTheme="majorHAnsi" w:hAnsiTheme="majorHAnsi"/>
        </w:rPr>
      </w:pPr>
    </w:p>
    <w:p w:rsidR="001E536D" w:rsidRPr="00824B81" w:rsidRDefault="003770CB" w:rsidP="0067780E">
      <w:pPr>
        <w:tabs>
          <w:tab w:val="left" w:pos="8505"/>
        </w:tabs>
        <w:spacing w:line="276" w:lineRule="auto"/>
        <w:ind w:left="1134" w:right="985"/>
        <w:jc w:val="both"/>
        <w:rPr>
          <w:rFonts w:asciiTheme="majorHAnsi" w:hAnsiTheme="majorHAnsi"/>
        </w:rPr>
      </w:pPr>
      <w:r w:rsidRPr="00824B81">
        <w:rPr>
          <w:rFonts w:asciiTheme="majorHAnsi" w:hAnsiTheme="majorHAnsi"/>
        </w:rPr>
        <w:t>La Società</w:t>
      </w:r>
      <w:r w:rsidR="001E536D" w:rsidRPr="00824B81">
        <w:rPr>
          <w:rFonts w:asciiTheme="majorHAnsi" w:hAnsiTheme="majorHAnsi"/>
        </w:rPr>
        <w:t xml:space="preserve"> è stata voluta con forza e lungimiranza dall'Amministrazione Comunale di Segrate, che ha affidato alla stessa un compito ambizioso: porsi più e meglio sul territorio come un vero e proprio </w:t>
      </w:r>
      <w:r w:rsidR="001E536D" w:rsidRPr="00824B81">
        <w:rPr>
          <w:rFonts w:asciiTheme="majorHAnsi" w:hAnsiTheme="majorHAnsi"/>
          <w:b/>
          <w:bCs/>
          <w:i/>
          <w:iCs/>
        </w:rPr>
        <w:t>“</w:t>
      </w:r>
      <w:r w:rsidR="001E536D" w:rsidRPr="00824B81">
        <w:rPr>
          <w:rFonts w:asciiTheme="majorHAnsi" w:hAnsiTheme="majorHAnsi"/>
          <w:b/>
          <w:bCs/>
          <w:iCs/>
        </w:rPr>
        <w:t>presidio socio-sanitario e centro di servizi irrinunciabili in ambito sociale</w:t>
      </w:r>
      <w:r w:rsidR="001E536D" w:rsidRPr="00824B81">
        <w:rPr>
          <w:rFonts w:asciiTheme="majorHAnsi" w:hAnsiTheme="majorHAnsi"/>
          <w:b/>
          <w:bCs/>
          <w:i/>
          <w:iCs/>
        </w:rPr>
        <w:t>”</w:t>
      </w:r>
      <w:r w:rsidR="001E536D" w:rsidRPr="00824B81">
        <w:rPr>
          <w:rFonts w:asciiTheme="majorHAnsi" w:hAnsiTheme="majorHAnsi"/>
        </w:rPr>
        <w:t>, quali il servizio di assistenza domiciliare ad anziani e disabili e il servizio di tutela integrato minori e famiglia.</w:t>
      </w:r>
    </w:p>
    <w:p w:rsidR="00C739BF" w:rsidRPr="00824B81" w:rsidRDefault="00C739BF" w:rsidP="0067780E">
      <w:pPr>
        <w:tabs>
          <w:tab w:val="left" w:pos="8505"/>
        </w:tabs>
        <w:spacing w:line="276" w:lineRule="auto"/>
        <w:ind w:left="1134" w:right="985"/>
        <w:jc w:val="both"/>
        <w:rPr>
          <w:rFonts w:asciiTheme="majorHAnsi" w:hAnsiTheme="majorHAnsi"/>
        </w:rPr>
      </w:pPr>
    </w:p>
    <w:p w:rsidR="001E536D" w:rsidRPr="00824B81" w:rsidRDefault="003770CB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/>
        </w:rPr>
      </w:pPr>
      <w:r w:rsidRPr="00824B81">
        <w:rPr>
          <w:rFonts w:asciiTheme="majorHAnsi" w:hAnsiTheme="majorHAnsi"/>
        </w:rPr>
        <w:t>Nello specifico, Segrate Servizi</w:t>
      </w:r>
      <w:r w:rsidR="001E536D" w:rsidRPr="00824B81">
        <w:rPr>
          <w:rFonts w:asciiTheme="majorHAnsi" w:hAnsiTheme="majorHAnsi"/>
        </w:rPr>
        <w:t xml:space="preserve"> oggi gestisce, per conto del Comune, quattro principali settori:</w:t>
      </w:r>
    </w:p>
    <w:p w:rsidR="001C5D76" w:rsidRPr="00824B81" w:rsidRDefault="001C5D76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/>
        </w:rPr>
      </w:pPr>
    </w:p>
    <w:p w:rsidR="003770CB" w:rsidRPr="00824B81" w:rsidRDefault="001E536D" w:rsidP="0067780E">
      <w:pPr>
        <w:pStyle w:val="Paragrafoelenco"/>
        <w:numPr>
          <w:ilvl w:val="0"/>
          <w:numId w:val="6"/>
        </w:numPr>
        <w:tabs>
          <w:tab w:val="left" w:pos="8505"/>
        </w:tabs>
        <w:spacing w:line="276" w:lineRule="auto"/>
        <w:ind w:left="1418" w:right="1127" w:hanging="284"/>
        <w:contextualSpacing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il Servizio Farmaceutico, ossia la gestione delle 4 farmacie comunali di Segrate: Farmacia n. 1 - Redecesio, via delle Regioni 36; Farmacia n. 2 - Villaggio Ambrosiano, piazza San Carlo, 8; Farmacia n. 3 - Milano 2, Residenza dei Ponti; F</w:t>
      </w:r>
      <w:r w:rsidR="003770CB" w:rsidRPr="00824B81">
        <w:rPr>
          <w:rFonts w:asciiTheme="majorHAnsi" w:hAnsiTheme="majorHAnsi"/>
          <w:sz w:val="24"/>
          <w:szCs w:val="24"/>
        </w:rPr>
        <w:t xml:space="preserve">armacia n. 4 - Lavanderie, via </w:t>
      </w:r>
      <w:r w:rsidR="00CC6616" w:rsidRPr="00824B81">
        <w:rPr>
          <w:rFonts w:asciiTheme="majorHAnsi" w:hAnsiTheme="majorHAnsi"/>
          <w:sz w:val="24"/>
          <w:szCs w:val="24"/>
        </w:rPr>
        <w:t>Bo</w:t>
      </w:r>
      <w:r w:rsidRPr="00824B81">
        <w:rPr>
          <w:rFonts w:asciiTheme="majorHAnsi" w:hAnsiTheme="majorHAnsi"/>
          <w:sz w:val="24"/>
          <w:szCs w:val="24"/>
        </w:rPr>
        <w:t>rioli 22;</w:t>
      </w:r>
    </w:p>
    <w:p w:rsidR="001C5D76" w:rsidRPr="00824B81" w:rsidRDefault="001C5D76" w:rsidP="0067780E">
      <w:pPr>
        <w:tabs>
          <w:tab w:val="left" w:pos="8505"/>
        </w:tabs>
        <w:spacing w:line="276" w:lineRule="auto"/>
        <w:ind w:left="1134" w:right="1127"/>
        <w:contextualSpacing/>
        <w:jc w:val="both"/>
        <w:rPr>
          <w:rFonts w:asciiTheme="majorHAnsi" w:hAnsiTheme="majorHAnsi"/>
        </w:rPr>
      </w:pPr>
    </w:p>
    <w:p w:rsidR="003770CB" w:rsidRPr="00824B81" w:rsidRDefault="001E536D" w:rsidP="0067780E">
      <w:pPr>
        <w:pStyle w:val="Paragrafoelenco"/>
        <w:numPr>
          <w:ilvl w:val="0"/>
          <w:numId w:val="6"/>
        </w:numPr>
        <w:tabs>
          <w:tab w:val="left" w:pos="8505"/>
        </w:tabs>
        <w:spacing w:line="276" w:lineRule="auto"/>
        <w:ind w:left="1418" w:right="1127" w:hanging="284"/>
        <w:contextualSpacing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il Servizio Integrato Minori e Famiglie (S.I.M.F.), che ha ad oggetto interventi di tutela in favore dei minori in situazioni di temporanea difficoltà o sottoposti a provvedimenti dell’Autorità Giudiziaria;</w:t>
      </w:r>
    </w:p>
    <w:p w:rsidR="001C5D76" w:rsidRPr="00824B81" w:rsidRDefault="001C5D76" w:rsidP="0067780E">
      <w:pPr>
        <w:tabs>
          <w:tab w:val="left" w:pos="8505"/>
        </w:tabs>
        <w:spacing w:line="276" w:lineRule="auto"/>
        <w:ind w:left="1134" w:right="1127"/>
        <w:contextualSpacing/>
        <w:jc w:val="both"/>
        <w:rPr>
          <w:rFonts w:asciiTheme="majorHAnsi" w:hAnsiTheme="majorHAnsi"/>
        </w:rPr>
      </w:pPr>
    </w:p>
    <w:p w:rsidR="003770CB" w:rsidRPr="00824B81" w:rsidRDefault="001E536D" w:rsidP="0067780E">
      <w:pPr>
        <w:pStyle w:val="Paragrafoelenco"/>
        <w:numPr>
          <w:ilvl w:val="0"/>
          <w:numId w:val="6"/>
        </w:numPr>
        <w:tabs>
          <w:tab w:val="left" w:pos="8505"/>
        </w:tabs>
        <w:spacing w:line="276" w:lineRule="auto"/>
        <w:ind w:left="1418" w:right="1127" w:hanging="284"/>
        <w:contextualSpacing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 xml:space="preserve">il Servizio di Assistenza Domiciliare agli Anziani e/o Disabili (S.A.D.), che ha ad oggetto l'attività di assistenza a domicilio ad anziani e disabili; </w:t>
      </w:r>
    </w:p>
    <w:p w:rsidR="001C5D76" w:rsidRPr="00824B81" w:rsidRDefault="001C5D76" w:rsidP="0067780E">
      <w:pPr>
        <w:tabs>
          <w:tab w:val="left" w:pos="8505"/>
        </w:tabs>
        <w:spacing w:line="276" w:lineRule="auto"/>
        <w:ind w:left="1134" w:right="1127"/>
        <w:contextualSpacing/>
        <w:jc w:val="both"/>
        <w:rPr>
          <w:rFonts w:asciiTheme="majorHAnsi" w:hAnsiTheme="majorHAnsi"/>
        </w:rPr>
      </w:pPr>
    </w:p>
    <w:p w:rsidR="001E536D" w:rsidRPr="00824B81" w:rsidRDefault="001E536D" w:rsidP="0067780E">
      <w:pPr>
        <w:pStyle w:val="Paragrafoelenco"/>
        <w:numPr>
          <w:ilvl w:val="0"/>
          <w:numId w:val="6"/>
        </w:numPr>
        <w:tabs>
          <w:tab w:val="left" w:pos="8505"/>
        </w:tabs>
        <w:spacing w:line="276" w:lineRule="auto"/>
        <w:ind w:left="1418" w:right="1127" w:hanging="284"/>
        <w:contextualSpacing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 xml:space="preserve">il Servizio Prenotazioni Ospedaliere (S.I.S.S.), </w:t>
      </w:r>
      <w:r w:rsidR="008A6D10" w:rsidRPr="00824B81">
        <w:rPr>
          <w:rFonts w:asciiTheme="majorHAnsi" w:hAnsiTheme="majorHAnsi"/>
          <w:sz w:val="24"/>
          <w:szCs w:val="24"/>
        </w:rPr>
        <w:t>con riferimento</w:t>
      </w:r>
      <w:r w:rsidR="00681F2B" w:rsidRPr="00824B81">
        <w:rPr>
          <w:rFonts w:asciiTheme="majorHAnsi" w:hAnsiTheme="majorHAnsi"/>
          <w:sz w:val="24"/>
          <w:szCs w:val="24"/>
        </w:rPr>
        <w:t xml:space="preserve"> all'Ospedale San Raffaele, </w:t>
      </w:r>
      <w:r w:rsidRPr="00824B81">
        <w:rPr>
          <w:rFonts w:asciiTheme="majorHAnsi" w:hAnsiTheme="majorHAnsi"/>
          <w:sz w:val="24"/>
          <w:szCs w:val="24"/>
        </w:rPr>
        <w:t xml:space="preserve"> all'Azienda Ospedaliera di Melegnano</w:t>
      </w:r>
      <w:r w:rsidR="00CC6616" w:rsidRPr="00824B81">
        <w:rPr>
          <w:rFonts w:asciiTheme="majorHAnsi" w:hAnsiTheme="majorHAnsi"/>
          <w:sz w:val="24"/>
          <w:szCs w:val="24"/>
        </w:rPr>
        <w:t xml:space="preserve"> e all'Istituto Auxologico di Pioltello</w:t>
      </w:r>
      <w:r w:rsidRPr="00824B81">
        <w:rPr>
          <w:rFonts w:asciiTheme="majorHAnsi" w:hAnsiTheme="majorHAnsi"/>
          <w:sz w:val="24"/>
          <w:szCs w:val="24"/>
        </w:rPr>
        <w:t>;</w:t>
      </w:r>
    </w:p>
    <w:p w:rsidR="004441B3" w:rsidRPr="00824B81" w:rsidRDefault="004441B3" w:rsidP="004441B3">
      <w:pPr>
        <w:tabs>
          <w:tab w:val="left" w:pos="8505"/>
        </w:tabs>
        <w:spacing w:line="276" w:lineRule="auto"/>
        <w:ind w:left="1134" w:right="1127"/>
        <w:contextualSpacing/>
        <w:jc w:val="both"/>
        <w:rPr>
          <w:rFonts w:asciiTheme="majorHAnsi" w:hAnsiTheme="majorHAnsi"/>
        </w:rPr>
      </w:pPr>
    </w:p>
    <w:p w:rsidR="000864B7" w:rsidRPr="00824B81" w:rsidRDefault="000864B7" w:rsidP="004441B3">
      <w:pPr>
        <w:tabs>
          <w:tab w:val="left" w:pos="8505"/>
        </w:tabs>
        <w:spacing w:line="276" w:lineRule="auto"/>
        <w:ind w:left="1134" w:right="1127"/>
        <w:contextualSpacing/>
        <w:jc w:val="both"/>
        <w:rPr>
          <w:rFonts w:asciiTheme="majorHAnsi" w:hAnsiTheme="majorHAnsi"/>
        </w:rPr>
      </w:pPr>
    </w:p>
    <w:p w:rsidR="000864B7" w:rsidRPr="00824B81" w:rsidRDefault="000864B7" w:rsidP="004441B3">
      <w:pPr>
        <w:tabs>
          <w:tab w:val="left" w:pos="8505"/>
        </w:tabs>
        <w:spacing w:line="276" w:lineRule="auto"/>
        <w:ind w:left="1134" w:right="1127"/>
        <w:contextualSpacing/>
        <w:jc w:val="both"/>
        <w:rPr>
          <w:rFonts w:asciiTheme="majorHAnsi" w:hAnsiTheme="majorHAnsi"/>
        </w:rPr>
      </w:pPr>
    </w:p>
    <w:p w:rsidR="004441B3" w:rsidRDefault="004441B3" w:rsidP="004441B3">
      <w:pPr>
        <w:tabs>
          <w:tab w:val="left" w:pos="8505"/>
        </w:tabs>
        <w:spacing w:line="276" w:lineRule="auto"/>
        <w:ind w:left="1134" w:right="1127"/>
        <w:contextualSpacing/>
        <w:jc w:val="both"/>
        <w:rPr>
          <w:rFonts w:asciiTheme="majorHAnsi" w:hAnsiTheme="majorHAnsi"/>
        </w:rPr>
      </w:pPr>
    </w:p>
    <w:p w:rsidR="00824B81" w:rsidRPr="00824B81" w:rsidRDefault="00824B81" w:rsidP="004441B3">
      <w:pPr>
        <w:tabs>
          <w:tab w:val="left" w:pos="8505"/>
        </w:tabs>
        <w:spacing w:line="276" w:lineRule="auto"/>
        <w:ind w:left="1134" w:right="1127"/>
        <w:contextualSpacing/>
        <w:jc w:val="both"/>
        <w:rPr>
          <w:rFonts w:asciiTheme="majorHAnsi" w:hAnsiTheme="majorHAnsi"/>
        </w:rPr>
      </w:pP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560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1.2. L'adozione del Codice Etico.</w:t>
      </w:r>
    </w:p>
    <w:p w:rsidR="005D71B1" w:rsidRPr="00824B81" w:rsidRDefault="00C70D38" w:rsidP="0067780E">
      <w:pPr>
        <w:spacing w:line="276" w:lineRule="auto"/>
        <w:ind w:left="1134" w:right="985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Segrate Servizi</w:t>
      </w:r>
      <w:r w:rsidR="001E536D" w:rsidRPr="00824B81">
        <w:rPr>
          <w:rFonts w:asciiTheme="majorHAnsi" w:hAnsiTheme="majorHAnsi" w:cs="Times New Roman"/>
        </w:rPr>
        <w:t xml:space="preserve">, consapevole dell'interesse sociale che la propria attività riveste, intende perseguire </w:t>
      </w:r>
      <w:r w:rsidR="005D71B1" w:rsidRPr="00824B81">
        <w:rPr>
          <w:rFonts w:asciiTheme="majorHAnsi" w:hAnsiTheme="majorHAnsi" w:cs="Times New Roman"/>
        </w:rPr>
        <w:t>i massimi livelli etici nel compimento della propria missione aziendale.</w:t>
      </w:r>
    </w:p>
    <w:p w:rsidR="005D71B1" w:rsidRPr="00824B81" w:rsidRDefault="005D71B1" w:rsidP="0067780E">
      <w:pPr>
        <w:spacing w:line="276" w:lineRule="auto"/>
        <w:ind w:left="1134" w:right="985"/>
        <w:jc w:val="both"/>
        <w:rPr>
          <w:rFonts w:asciiTheme="majorHAnsi" w:hAnsiTheme="majorHAnsi" w:cs="Times New Roman"/>
        </w:rPr>
      </w:pPr>
    </w:p>
    <w:p w:rsidR="00A833D1" w:rsidRPr="00824B81" w:rsidRDefault="00C816BC" w:rsidP="00A833D1">
      <w:pPr>
        <w:ind w:left="1134" w:right="985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</w:t>
      </w:r>
      <w:r w:rsidR="00E11E65" w:rsidRPr="00824B81">
        <w:rPr>
          <w:rFonts w:asciiTheme="majorHAnsi" w:hAnsiTheme="majorHAnsi" w:cs="Times New Roman"/>
        </w:rPr>
        <w:t xml:space="preserve"> è</w:t>
      </w:r>
      <w:r w:rsidR="00CD68E0" w:rsidRPr="00824B81">
        <w:rPr>
          <w:rFonts w:asciiTheme="majorHAnsi" w:hAnsiTheme="majorHAnsi" w:cs="Times New Roman"/>
        </w:rPr>
        <w:t>,</w:t>
      </w:r>
      <w:r w:rsidR="00E11E65" w:rsidRPr="00824B81">
        <w:rPr>
          <w:rFonts w:asciiTheme="majorHAnsi" w:hAnsiTheme="majorHAnsi" w:cs="Times New Roman"/>
        </w:rPr>
        <w:t xml:space="preserve"> </w:t>
      </w:r>
      <w:r w:rsidRPr="00824B81">
        <w:rPr>
          <w:rFonts w:asciiTheme="majorHAnsi" w:hAnsiTheme="majorHAnsi" w:cs="Times New Roman"/>
        </w:rPr>
        <w:t>inoltre</w:t>
      </w:r>
      <w:r w:rsidR="00CD68E0" w:rsidRPr="00824B81">
        <w:rPr>
          <w:rFonts w:asciiTheme="majorHAnsi" w:hAnsiTheme="majorHAnsi" w:cs="Times New Roman"/>
        </w:rPr>
        <w:t>,</w:t>
      </w:r>
      <w:r w:rsidRPr="00824B81">
        <w:rPr>
          <w:rFonts w:asciiTheme="majorHAnsi" w:hAnsiTheme="majorHAnsi" w:cs="Times New Roman"/>
        </w:rPr>
        <w:t xml:space="preserve"> </w:t>
      </w:r>
      <w:r w:rsidR="00E11E65" w:rsidRPr="00824B81">
        <w:rPr>
          <w:rFonts w:asciiTheme="majorHAnsi" w:hAnsiTheme="majorHAnsi" w:cs="Times New Roman"/>
        </w:rPr>
        <w:t xml:space="preserve">consapevole che l'adozione </w:t>
      </w:r>
      <w:r w:rsidR="00A833D1" w:rsidRPr="00824B81">
        <w:rPr>
          <w:rFonts w:asciiTheme="majorHAnsi" w:hAnsiTheme="majorHAnsi" w:cs="Times New Roman"/>
        </w:rPr>
        <w:t xml:space="preserve">di un sistema preventivo alla commissione dei reati di cui al D.Lgs. 231/2001 non può </w:t>
      </w:r>
      <w:r w:rsidR="008F6125" w:rsidRPr="00824B81">
        <w:rPr>
          <w:rFonts w:asciiTheme="majorHAnsi" w:hAnsiTheme="majorHAnsi" w:cs="Times New Roman"/>
        </w:rPr>
        <w:t>p</w:t>
      </w:r>
      <w:r w:rsidR="00A833D1" w:rsidRPr="00824B81">
        <w:rPr>
          <w:rFonts w:asciiTheme="majorHAnsi" w:hAnsiTheme="majorHAnsi" w:cs="Times New Roman"/>
        </w:rPr>
        <w:t>rescindere dall'adozione di un Codice Etico, che contenga l'insieme dei principi etici che devono guidare la Società nello svolgere del suo oggetto sociale.</w:t>
      </w:r>
    </w:p>
    <w:p w:rsidR="00A833D1" w:rsidRPr="00824B81" w:rsidRDefault="00A833D1" w:rsidP="0067780E">
      <w:pPr>
        <w:spacing w:line="276" w:lineRule="auto"/>
        <w:ind w:left="1134" w:right="985"/>
        <w:jc w:val="both"/>
        <w:rPr>
          <w:rFonts w:asciiTheme="majorHAnsi" w:hAnsiTheme="majorHAnsi" w:cs="Times New Roman"/>
        </w:rPr>
      </w:pPr>
    </w:p>
    <w:p w:rsidR="001E536D" w:rsidRPr="00824B81" w:rsidRDefault="00E11E65" w:rsidP="0067780E">
      <w:pPr>
        <w:spacing w:line="276" w:lineRule="auto"/>
        <w:ind w:left="1134" w:right="985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In ta</w:t>
      </w:r>
      <w:r w:rsidR="00BD3F40" w:rsidRPr="00824B81">
        <w:rPr>
          <w:rFonts w:asciiTheme="majorHAnsi" w:hAnsiTheme="majorHAnsi" w:cs="Times New Roman"/>
        </w:rPr>
        <w:t xml:space="preserve">le contesto, Segrate Servizi ha </w:t>
      </w:r>
      <w:r w:rsidRPr="00824B81">
        <w:rPr>
          <w:rFonts w:asciiTheme="majorHAnsi" w:hAnsiTheme="majorHAnsi" w:cs="Times New Roman"/>
        </w:rPr>
        <w:t xml:space="preserve">deciso di dotarsi del </w:t>
      </w:r>
      <w:r w:rsidR="001E536D" w:rsidRPr="00824B81">
        <w:rPr>
          <w:rFonts w:asciiTheme="majorHAnsi" w:hAnsiTheme="majorHAnsi" w:cs="Times New Roman"/>
        </w:rPr>
        <w:t xml:space="preserve">presente Codice Etico </w:t>
      </w:r>
      <w:r w:rsidR="003770CB" w:rsidRPr="00824B81">
        <w:rPr>
          <w:rFonts w:asciiTheme="majorHAnsi" w:hAnsiTheme="majorHAnsi" w:cs="Times New Roman"/>
        </w:rPr>
        <w:t xml:space="preserve">(di seguito anche "Codice"), </w:t>
      </w:r>
      <w:r w:rsidRPr="00824B81">
        <w:rPr>
          <w:rFonts w:asciiTheme="majorHAnsi" w:hAnsiTheme="majorHAnsi" w:cs="Times New Roman"/>
        </w:rPr>
        <w:t>con l'intento di</w:t>
      </w:r>
      <w:r w:rsidR="005D71B1" w:rsidRPr="00824B81">
        <w:rPr>
          <w:rFonts w:asciiTheme="majorHAnsi" w:hAnsiTheme="majorHAnsi" w:cs="Times New Roman"/>
        </w:rPr>
        <w:t xml:space="preserve"> </w:t>
      </w:r>
      <w:r w:rsidR="00BD3F40" w:rsidRPr="00824B81">
        <w:rPr>
          <w:rFonts w:asciiTheme="majorHAnsi" w:hAnsiTheme="majorHAnsi" w:cs="Times New Roman"/>
        </w:rPr>
        <w:t>definire</w:t>
      </w:r>
      <w:r w:rsidR="001E536D" w:rsidRPr="00824B81">
        <w:rPr>
          <w:rFonts w:asciiTheme="majorHAnsi" w:hAnsiTheme="majorHAnsi" w:cs="Times New Roman"/>
        </w:rPr>
        <w:t xml:space="preserve"> con chiarezza e trasparenza l'insieme dei valori etici ai quali </w:t>
      </w:r>
      <w:r w:rsidR="00BD3F40" w:rsidRPr="00824B81">
        <w:rPr>
          <w:rFonts w:asciiTheme="majorHAnsi" w:hAnsiTheme="majorHAnsi" w:cs="Times New Roman"/>
        </w:rPr>
        <w:t xml:space="preserve">la stessa </w:t>
      </w:r>
      <w:r w:rsidR="001E536D" w:rsidRPr="00824B81">
        <w:rPr>
          <w:rFonts w:asciiTheme="majorHAnsi" w:hAnsiTheme="majorHAnsi" w:cs="Times New Roman"/>
        </w:rPr>
        <w:t xml:space="preserve">si ispira </w:t>
      </w:r>
      <w:r w:rsidR="001B2872" w:rsidRPr="00824B81">
        <w:rPr>
          <w:rFonts w:asciiTheme="majorHAnsi" w:hAnsiTheme="majorHAnsi" w:cs="Times New Roman"/>
        </w:rPr>
        <w:t xml:space="preserve">nella conduzione </w:t>
      </w:r>
      <w:r w:rsidR="005D71B1" w:rsidRPr="00824B81">
        <w:rPr>
          <w:rFonts w:asciiTheme="majorHAnsi" w:hAnsiTheme="majorHAnsi" w:cs="Times New Roman"/>
        </w:rPr>
        <w:t>della propria attività,</w:t>
      </w:r>
      <w:r w:rsidR="001E536D" w:rsidRPr="00824B81">
        <w:rPr>
          <w:rFonts w:asciiTheme="majorHAnsi" w:hAnsiTheme="majorHAnsi" w:cs="Times New Roman"/>
        </w:rPr>
        <w:t xml:space="preserve"> assicurandone piena coerenza con i principi già espressi nel "Codice di Comportamento Integrativo dei Dipendenti del Comune di Segrate", </w:t>
      </w:r>
      <w:r w:rsidR="003770CB" w:rsidRPr="00824B81">
        <w:rPr>
          <w:rFonts w:asciiTheme="majorHAnsi" w:hAnsiTheme="majorHAnsi" w:cs="Times New Roman"/>
        </w:rPr>
        <w:t>che</w:t>
      </w:r>
      <w:r w:rsidR="001E536D" w:rsidRPr="00824B81">
        <w:rPr>
          <w:rFonts w:asciiTheme="majorHAnsi" w:hAnsiTheme="majorHAnsi" w:cs="Times New Roman"/>
        </w:rPr>
        <w:t xml:space="preserve"> il Comune </w:t>
      </w:r>
      <w:r w:rsidR="008A6D10" w:rsidRPr="00824B81">
        <w:rPr>
          <w:rFonts w:asciiTheme="majorHAnsi" w:hAnsiTheme="majorHAnsi" w:cs="Times New Roman"/>
        </w:rPr>
        <w:t>stesso</w:t>
      </w:r>
      <w:r w:rsidR="001E536D" w:rsidRPr="00824B81">
        <w:rPr>
          <w:rFonts w:asciiTheme="majorHAnsi" w:hAnsiTheme="majorHAnsi" w:cs="Times New Roman"/>
        </w:rPr>
        <w:t xml:space="preserve"> ha </w:t>
      </w:r>
      <w:r w:rsidR="008A6D10" w:rsidRPr="00824B81">
        <w:rPr>
          <w:rFonts w:asciiTheme="majorHAnsi" w:hAnsiTheme="majorHAnsi" w:cs="Times New Roman"/>
        </w:rPr>
        <w:t xml:space="preserve">adottato e </w:t>
      </w:r>
      <w:r w:rsidR="003770CB" w:rsidRPr="00824B81">
        <w:rPr>
          <w:rFonts w:asciiTheme="majorHAnsi" w:hAnsiTheme="majorHAnsi" w:cs="Times New Roman"/>
        </w:rPr>
        <w:t>diffuso</w:t>
      </w:r>
      <w:r w:rsidR="00A3107D" w:rsidRPr="00824B81">
        <w:rPr>
          <w:rFonts w:asciiTheme="majorHAnsi" w:hAnsiTheme="majorHAnsi" w:cs="Times New Roman"/>
        </w:rPr>
        <w:t xml:space="preserve"> presso le proprie partecipate</w:t>
      </w:r>
      <w:r w:rsidR="001E536D" w:rsidRPr="00824B81">
        <w:rPr>
          <w:rFonts w:asciiTheme="majorHAnsi" w:hAnsiTheme="majorHAnsi" w:cs="Times New Roman"/>
        </w:rPr>
        <w:t>.</w:t>
      </w:r>
    </w:p>
    <w:p w:rsidR="00E26195" w:rsidRPr="00824B81" w:rsidRDefault="00E26195" w:rsidP="0067780E">
      <w:pPr>
        <w:spacing w:line="276" w:lineRule="auto"/>
        <w:ind w:left="1134" w:right="985"/>
        <w:jc w:val="both"/>
        <w:rPr>
          <w:rFonts w:asciiTheme="majorHAnsi" w:hAnsiTheme="majorHAnsi" w:cs="Times New Roman"/>
        </w:rPr>
      </w:pPr>
    </w:p>
    <w:p w:rsidR="00A74F9D" w:rsidRPr="00824B81" w:rsidRDefault="00A74F9D" w:rsidP="0067780E">
      <w:pPr>
        <w:spacing w:line="276" w:lineRule="auto"/>
        <w:ind w:left="1134" w:right="985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Consegue che</w:t>
      </w:r>
      <w:r w:rsidR="00E26195" w:rsidRPr="00824B81">
        <w:rPr>
          <w:rFonts w:asciiTheme="majorHAnsi" w:hAnsiTheme="majorHAnsi" w:cs="Times New Roman"/>
        </w:rPr>
        <w:t xml:space="preserve"> il predetto "Codice di Comportamento Integrativo dei Dipendenti del Comune di Segrate" rimane, quindi, applicabile per le parti</w:t>
      </w:r>
      <w:r w:rsidRPr="00824B81">
        <w:rPr>
          <w:rFonts w:asciiTheme="majorHAnsi" w:hAnsiTheme="majorHAnsi" w:cs="Times New Roman"/>
        </w:rPr>
        <w:t xml:space="preserve"> non comprese nel presente Codice, per le sue sanzioni ed in </w:t>
      </w:r>
      <w:r w:rsidR="00E26195" w:rsidRPr="00824B81">
        <w:rPr>
          <w:rFonts w:asciiTheme="majorHAnsi" w:hAnsiTheme="majorHAnsi" w:cs="Times New Roman"/>
        </w:rPr>
        <w:t>genere per le parti compatibili.</w:t>
      </w:r>
    </w:p>
    <w:p w:rsidR="001E536D" w:rsidRPr="00824B81" w:rsidRDefault="001E536D" w:rsidP="0067780E">
      <w:pPr>
        <w:spacing w:line="276" w:lineRule="auto"/>
        <w:ind w:left="1134" w:right="985"/>
        <w:jc w:val="both"/>
        <w:rPr>
          <w:rFonts w:asciiTheme="majorHAnsi" w:hAnsiTheme="majorHAnsi" w:cs="Times New Roman"/>
        </w:rPr>
      </w:pPr>
    </w:p>
    <w:p w:rsidR="001C5DC2" w:rsidRPr="00824B81" w:rsidRDefault="003D459F" w:rsidP="0067780E">
      <w:pPr>
        <w:tabs>
          <w:tab w:val="left" w:pos="8505"/>
          <w:tab w:val="left" w:pos="8647"/>
        </w:tabs>
        <w:spacing w:line="276" w:lineRule="auto"/>
        <w:ind w:left="1134" w:right="985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Il Codice</w:t>
      </w:r>
      <w:r w:rsidR="0020080C" w:rsidRPr="00824B81">
        <w:rPr>
          <w:rFonts w:asciiTheme="majorHAnsi" w:hAnsiTheme="majorHAnsi" w:cs="Times New Roman"/>
        </w:rPr>
        <w:t xml:space="preserve"> </w:t>
      </w:r>
      <w:r w:rsidR="008A6D10" w:rsidRPr="00824B81">
        <w:rPr>
          <w:rFonts w:asciiTheme="majorHAnsi" w:hAnsiTheme="majorHAnsi" w:cs="Times New Roman"/>
        </w:rPr>
        <w:t>Etico</w:t>
      </w:r>
      <w:r w:rsidR="000A08C4" w:rsidRPr="00824B81">
        <w:rPr>
          <w:rFonts w:asciiTheme="majorHAnsi" w:hAnsiTheme="majorHAnsi" w:cs="Times New Roman"/>
        </w:rPr>
        <w:t xml:space="preserve">, </w:t>
      </w:r>
      <w:r w:rsidR="00A833D1" w:rsidRPr="00824B81">
        <w:rPr>
          <w:rFonts w:asciiTheme="majorHAnsi" w:hAnsiTheme="majorHAnsi" w:cs="Times New Roman"/>
        </w:rPr>
        <w:t>elaborato in confor</w:t>
      </w:r>
      <w:r w:rsidR="000A08C4" w:rsidRPr="00824B81">
        <w:rPr>
          <w:rFonts w:asciiTheme="majorHAnsi" w:hAnsiTheme="majorHAnsi" w:cs="Times New Roman"/>
        </w:rPr>
        <w:t>mità alle Linee Guida di</w:t>
      </w:r>
      <w:r w:rsidR="00A833D1" w:rsidRPr="00824B81">
        <w:rPr>
          <w:rFonts w:asciiTheme="majorHAnsi" w:hAnsiTheme="majorHAnsi" w:cs="Times New Roman"/>
        </w:rPr>
        <w:t xml:space="preserve"> Confindustria</w:t>
      </w:r>
      <w:r w:rsidR="000A08C4" w:rsidRPr="00824B81">
        <w:rPr>
          <w:rFonts w:asciiTheme="majorHAnsi" w:hAnsiTheme="majorHAnsi" w:cs="Times New Roman"/>
        </w:rPr>
        <w:t xml:space="preserve">, </w:t>
      </w:r>
      <w:r w:rsidR="00A833D1" w:rsidRPr="00824B81">
        <w:rPr>
          <w:rFonts w:asciiTheme="majorHAnsi" w:hAnsiTheme="majorHAnsi" w:cs="Times New Roman"/>
        </w:rPr>
        <w:t xml:space="preserve">è stato </w:t>
      </w:r>
      <w:r w:rsidR="00C05CC6" w:rsidRPr="00824B81">
        <w:rPr>
          <w:rFonts w:asciiTheme="majorHAnsi" w:hAnsiTheme="majorHAnsi" w:cs="Times New Roman"/>
        </w:rPr>
        <w:t>adottato, unitamente al Modello</w:t>
      </w:r>
      <w:r w:rsidR="0020080C" w:rsidRPr="00824B81">
        <w:rPr>
          <w:rFonts w:asciiTheme="majorHAnsi" w:hAnsiTheme="majorHAnsi" w:cs="Times New Roman"/>
        </w:rPr>
        <w:t xml:space="preserve"> di organizzazione, gestione e controllo ex D.Lgs. 231/2001</w:t>
      </w:r>
      <w:r w:rsidR="00C05CC6" w:rsidRPr="00824B81">
        <w:rPr>
          <w:rFonts w:asciiTheme="majorHAnsi" w:hAnsiTheme="majorHAnsi" w:cs="Times New Roman"/>
        </w:rPr>
        <w:t xml:space="preserve">, </w:t>
      </w:r>
      <w:r w:rsidR="00F14F4F" w:rsidRPr="00824B81">
        <w:rPr>
          <w:rFonts w:asciiTheme="majorHAnsi" w:hAnsiTheme="majorHAnsi" w:cs="Times New Roman"/>
        </w:rPr>
        <w:t>approvato dall’Assemblea dei Soci</w:t>
      </w:r>
      <w:r w:rsidR="0020080C" w:rsidRPr="00824B81">
        <w:rPr>
          <w:rFonts w:asciiTheme="majorHAnsi" w:hAnsiTheme="majorHAnsi" w:cs="Times New Roman"/>
        </w:rPr>
        <w:t xml:space="preserve"> della Società</w:t>
      </w:r>
      <w:r w:rsidR="001C5DC2" w:rsidRPr="00824B81">
        <w:rPr>
          <w:rFonts w:asciiTheme="majorHAnsi" w:hAnsiTheme="majorHAnsi" w:cs="Times New Roman"/>
        </w:rPr>
        <w:t xml:space="preserve">, </w:t>
      </w:r>
      <w:r w:rsidR="001C5DC2" w:rsidRPr="00907311">
        <w:rPr>
          <w:rFonts w:asciiTheme="majorHAnsi" w:hAnsiTheme="majorHAnsi" w:cs="Times New Roman"/>
        </w:rPr>
        <w:t xml:space="preserve">in data </w:t>
      </w:r>
      <w:r w:rsidR="00907311" w:rsidRPr="00907311">
        <w:rPr>
          <w:rFonts w:asciiTheme="majorHAnsi" w:hAnsiTheme="majorHAnsi" w:cs="Times New Roman"/>
        </w:rPr>
        <w:t>30/06</w:t>
      </w:r>
      <w:r w:rsidR="00F14F4F" w:rsidRPr="00907311">
        <w:rPr>
          <w:rFonts w:asciiTheme="majorHAnsi" w:hAnsiTheme="majorHAnsi" w:cs="Times New Roman"/>
        </w:rPr>
        <w:t>/2016,</w:t>
      </w:r>
      <w:r w:rsidR="000A08C4" w:rsidRPr="00824B81">
        <w:rPr>
          <w:rFonts w:asciiTheme="majorHAnsi" w:hAnsiTheme="majorHAnsi" w:cs="Times New Roman"/>
        </w:rPr>
        <w:t xml:space="preserve"> e</w:t>
      </w:r>
      <w:r w:rsidR="00F14F4F" w:rsidRPr="00824B81">
        <w:rPr>
          <w:rFonts w:asciiTheme="majorHAnsi" w:hAnsiTheme="majorHAnsi" w:cs="Times New Roman"/>
        </w:rPr>
        <w:t>,</w:t>
      </w:r>
      <w:r w:rsidR="000A08C4" w:rsidRPr="00824B81">
        <w:rPr>
          <w:rFonts w:asciiTheme="majorHAnsi" w:hAnsiTheme="majorHAnsi" w:cs="Times New Roman"/>
        </w:rPr>
        <w:t xml:space="preserve"> deve considerarsi</w:t>
      </w:r>
      <w:r w:rsidR="00F14F4F" w:rsidRPr="00824B81">
        <w:rPr>
          <w:rFonts w:asciiTheme="majorHAnsi" w:hAnsiTheme="majorHAnsi" w:cs="Times New Roman"/>
        </w:rPr>
        <w:t>,</w:t>
      </w:r>
      <w:r w:rsidR="000A08C4" w:rsidRPr="00824B81">
        <w:rPr>
          <w:rFonts w:asciiTheme="majorHAnsi" w:hAnsiTheme="majorHAnsi" w:cs="Times New Roman"/>
        </w:rPr>
        <w:t xml:space="preserve"> parte integrante del Modello stesso.</w:t>
      </w:r>
    </w:p>
    <w:p w:rsidR="000A08C4" w:rsidRPr="00824B81" w:rsidRDefault="000A08C4" w:rsidP="0067780E">
      <w:pPr>
        <w:tabs>
          <w:tab w:val="left" w:pos="8505"/>
          <w:tab w:val="left" w:pos="8647"/>
        </w:tabs>
        <w:spacing w:line="276" w:lineRule="auto"/>
        <w:ind w:left="1134" w:right="985"/>
        <w:jc w:val="both"/>
        <w:rPr>
          <w:rFonts w:asciiTheme="majorHAnsi" w:hAnsiTheme="majorHAnsi" w:cs="Times New Roman"/>
        </w:rPr>
      </w:pP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  <w:b/>
        </w:rPr>
        <w:t xml:space="preserve">2. </w:t>
      </w:r>
      <w:r w:rsidR="00C70D38" w:rsidRPr="00824B81">
        <w:rPr>
          <w:rFonts w:asciiTheme="majorHAnsi" w:hAnsiTheme="majorHAnsi" w:cs="Times New Roman"/>
          <w:b/>
        </w:rPr>
        <w:t>IL CODICE ETICO E LA SUA STRUTTURA</w:t>
      </w:r>
      <w:r w:rsidRPr="00824B81">
        <w:rPr>
          <w:rFonts w:asciiTheme="majorHAnsi" w:hAnsiTheme="majorHAnsi" w:cs="Times New Roman"/>
          <w:b/>
        </w:rPr>
        <w:t>.</w:t>
      </w:r>
      <w:r w:rsidRPr="00824B81">
        <w:rPr>
          <w:rFonts w:asciiTheme="majorHAnsi" w:hAnsiTheme="majorHAnsi" w:cs="Times New Roman"/>
        </w:rPr>
        <w:t xml:space="preserve">        </w:t>
      </w: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Il presente Codice è un documento che formalizza l'insieme dei principi, dei valori </w:t>
      </w:r>
      <w:r w:rsidR="0020080C" w:rsidRPr="00824B81">
        <w:rPr>
          <w:rFonts w:asciiTheme="majorHAnsi" w:hAnsiTheme="majorHAnsi" w:cs="Times New Roman"/>
        </w:rPr>
        <w:t xml:space="preserve">etici </w:t>
      </w:r>
      <w:r w:rsidRPr="00824B81">
        <w:rPr>
          <w:rFonts w:asciiTheme="majorHAnsi" w:hAnsiTheme="majorHAnsi" w:cs="Times New Roman"/>
        </w:rPr>
        <w:t xml:space="preserve">e delle regole di condotta cui devono conformarsi tutti coloro i quali, a vario titolo, operano all'interno della </w:t>
      </w:r>
      <w:r w:rsidR="0020080C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 per il conseguimento della sua missione (di seguito definiti "</w:t>
      </w:r>
      <w:r w:rsidR="008174C1" w:rsidRPr="00824B81">
        <w:rPr>
          <w:rFonts w:asciiTheme="majorHAnsi" w:hAnsiTheme="majorHAnsi" w:cs="Times New Roman"/>
        </w:rPr>
        <w:t>D</w:t>
      </w:r>
      <w:r w:rsidRPr="00824B81">
        <w:rPr>
          <w:rFonts w:asciiTheme="majorHAnsi" w:hAnsiTheme="majorHAnsi" w:cs="Times New Roman"/>
        </w:rPr>
        <w:t>estinatari").</w:t>
      </w:r>
    </w:p>
    <w:p w:rsidR="008174C1" w:rsidRPr="00824B81" w:rsidRDefault="008174C1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8174C1" w:rsidRPr="00824B81" w:rsidRDefault="008174C1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La Società, attraverso il presente Codice, intende, pertanto, raccomandare, promuovere o vietare </w:t>
      </w:r>
      <w:r w:rsidR="00653FC8" w:rsidRPr="00824B81">
        <w:rPr>
          <w:rFonts w:asciiTheme="majorHAnsi" w:hAnsiTheme="majorHAnsi" w:cs="Times New Roman"/>
        </w:rPr>
        <w:t xml:space="preserve">formalmente e ufficialmente </w:t>
      </w:r>
      <w:r w:rsidRPr="00824B81">
        <w:rPr>
          <w:rFonts w:asciiTheme="majorHAnsi" w:hAnsiTheme="majorHAnsi" w:cs="Times New Roman"/>
        </w:rPr>
        <w:t xml:space="preserve">determinati comportamenti a garanzia del corretto operare al suo interno, con </w:t>
      </w:r>
      <w:r w:rsidR="001D4F31" w:rsidRPr="00824B81">
        <w:rPr>
          <w:rFonts w:asciiTheme="majorHAnsi" w:hAnsiTheme="majorHAnsi" w:cs="Times New Roman"/>
        </w:rPr>
        <w:t xml:space="preserve">lo specifico </w:t>
      </w:r>
      <w:r w:rsidRPr="00824B81">
        <w:rPr>
          <w:rFonts w:asciiTheme="majorHAnsi" w:hAnsiTheme="majorHAnsi" w:cs="Times New Roman"/>
        </w:rPr>
        <w:t>obiettivo di:</w:t>
      </w:r>
    </w:p>
    <w:p w:rsidR="008174C1" w:rsidRPr="00824B81" w:rsidRDefault="008174C1" w:rsidP="0067780E">
      <w:pPr>
        <w:pStyle w:val="Paragrafoelenco"/>
        <w:numPr>
          <w:ilvl w:val="0"/>
          <w:numId w:val="7"/>
        </w:numPr>
        <w:tabs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conservare e sviluppare il rapporto di fiducia con tutti i portatori di interesse (di seguito definiti "Interlocutori"), ossia quelle categorie di individui, gruppi, istituzioni che, a vario titolo, entrano direttamente in contatto con la Società.</w:t>
      </w:r>
    </w:p>
    <w:p w:rsidR="008174C1" w:rsidRPr="00824B81" w:rsidRDefault="008174C1" w:rsidP="0067780E">
      <w:pPr>
        <w:pStyle w:val="Paragrafoelenco"/>
        <w:numPr>
          <w:ilvl w:val="0"/>
          <w:numId w:val="7"/>
        </w:numPr>
        <w:tabs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prevenire e scongiurare la commissione di comportamenti non etici o contrari alla legge.</w:t>
      </w: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Il Codice non si sostituisce né si sovrappone alle leggi ed alle altre fonti normative esterne ed interne</w:t>
      </w:r>
      <w:r w:rsidR="006D7543" w:rsidRPr="00824B81">
        <w:rPr>
          <w:rFonts w:asciiTheme="majorHAnsi" w:hAnsiTheme="majorHAnsi" w:cs="Times New Roman"/>
        </w:rPr>
        <w:t xml:space="preserve"> e, quindi anche allo stesso "Codice di Comportamento Integrativo dei Dipendenti del Comune di Segrate" già adottato dalla Società</w:t>
      </w:r>
      <w:r w:rsidRPr="00824B81">
        <w:rPr>
          <w:rFonts w:asciiTheme="majorHAnsi" w:hAnsiTheme="majorHAnsi" w:cs="Times New Roman"/>
        </w:rPr>
        <w:t xml:space="preserve">, </w:t>
      </w:r>
      <w:r w:rsidRPr="00824B81">
        <w:rPr>
          <w:rFonts w:asciiTheme="majorHAnsi" w:hAnsiTheme="majorHAnsi" w:cs="Times New Roman"/>
          <w:b/>
          <w:u w:val="single"/>
        </w:rPr>
        <w:t>ma le</w:t>
      </w:r>
      <w:r w:rsidRPr="00824B81">
        <w:rPr>
          <w:rFonts w:asciiTheme="majorHAnsi" w:hAnsiTheme="majorHAnsi" w:cs="Times New Roman"/>
          <w:u w:val="single"/>
        </w:rPr>
        <w:t xml:space="preserve"> </w:t>
      </w:r>
      <w:r w:rsidRPr="00824B81">
        <w:rPr>
          <w:rFonts w:asciiTheme="majorHAnsi" w:hAnsiTheme="majorHAnsi" w:cs="Times New Roman"/>
          <w:b/>
          <w:u w:val="single"/>
        </w:rPr>
        <w:t>integra e le rafforza</w:t>
      </w:r>
      <w:r w:rsidRPr="00824B81">
        <w:rPr>
          <w:rFonts w:asciiTheme="majorHAnsi" w:hAnsiTheme="majorHAnsi" w:cs="Times New Roman"/>
        </w:rPr>
        <w:t xml:space="preserve">, proprio con specifico riferimento al profilo etico dell'attività della </w:t>
      </w:r>
      <w:r w:rsidR="0074752D" w:rsidRPr="00824B81">
        <w:rPr>
          <w:rFonts w:asciiTheme="majorHAnsi" w:hAnsiTheme="majorHAnsi" w:cs="Times New Roman"/>
        </w:rPr>
        <w:t>Società</w:t>
      </w:r>
      <w:r w:rsidR="006D7543" w:rsidRPr="00824B81">
        <w:rPr>
          <w:rFonts w:asciiTheme="majorHAnsi" w:hAnsiTheme="majorHAnsi" w:cs="Times New Roman"/>
        </w:rPr>
        <w:t xml:space="preserve"> medesima</w:t>
      </w:r>
      <w:r w:rsidRPr="00824B81">
        <w:rPr>
          <w:rFonts w:asciiTheme="majorHAnsi" w:hAnsiTheme="majorHAnsi" w:cs="Times New Roman"/>
        </w:rPr>
        <w:t>.</w:t>
      </w: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struttura del Codice è articolata nel</w:t>
      </w:r>
      <w:r w:rsidR="006D7543" w:rsidRPr="00824B81">
        <w:rPr>
          <w:rFonts w:asciiTheme="majorHAnsi" w:hAnsiTheme="majorHAnsi" w:cs="Times New Roman"/>
        </w:rPr>
        <w:t>le</w:t>
      </w:r>
      <w:r w:rsidRPr="00824B81">
        <w:rPr>
          <w:rFonts w:asciiTheme="majorHAnsi" w:hAnsiTheme="majorHAnsi" w:cs="Times New Roman"/>
        </w:rPr>
        <w:t xml:space="preserve"> seguenti</w:t>
      </w:r>
      <w:r w:rsidR="006D7543" w:rsidRPr="00824B81">
        <w:rPr>
          <w:rFonts w:asciiTheme="majorHAnsi" w:hAnsiTheme="majorHAnsi" w:cs="Times New Roman"/>
        </w:rPr>
        <w:t>,</w:t>
      </w:r>
      <w:r w:rsidRPr="00824B81">
        <w:rPr>
          <w:rFonts w:asciiTheme="majorHAnsi" w:hAnsiTheme="majorHAnsi" w:cs="Times New Roman"/>
        </w:rPr>
        <w:t xml:space="preserve"> principali sezioni:</w:t>
      </w:r>
    </w:p>
    <w:p w:rsidR="008174C1" w:rsidRPr="00824B81" w:rsidRDefault="001C5DC2" w:rsidP="0067780E">
      <w:pPr>
        <w:pStyle w:val="Paragrafoelenco"/>
        <w:numPr>
          <w:ilvl w:val="0"/>
          <w:numId w:val="8"/>
        </w:numPr>
        <w:tabs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b/>
          <w:sz w:val="24"/>
          <w:szCs w:val="24"/>
        </w:rPr>
        <w:t>Principi Etici Generali di riferimento:</w:t>
      </w:r>
      <w:r w:rsidRPr="00824B81">
        <w:rPr>
          <w:rFonts w:asciiTheme="majorHAnsi" w:hAnsiTheme="majorHAnsi"/>
          <w:sz w:val="24"/>
          <w:szCs w:val="24"/>
        </w:rPr>
        <w:t xml:space="preserve"> che definiscono e caratterizzano i valori fondamentali cui la </w:t>
      </w:r>
      <w:r w:rsidR="008174C1" w:rsidRPr="00824B81">
        <w:rPr>
          <w:rFonts w:asciiTheme="majorHAnsi" w:hAnsiTheme="majorHAnsi"/>
          <w:sz w:val="24"/>
          <w:szCs w:val="24"/>
        </w:rPr>
        <w:t>Società</w:t>
      </w:r>
      <w:r w:rsidRPr="00824B81">
        <w:rPr>
          <w:rFonts w:asciiTheme="majorHAnsi" w:hAnsiTheme="majorHAnsi"/>
          <w:sz w:val="24"/>
          <w:szCs w:val="24"/>
        </w:rPr>
        <w:t xml:space="preserve"> si ispira </w:t>
      </w:r>
      <w:r w:rsidR="00CC6616" w:rsidRPr="00824B81">
        <w:rPr>
          <w:rFonts w:asciiTheme="majorHAnsi" w:hAnsiTheme="majorHAnsi"/>
          <w:sz w:val="24"/>
          <w:szCs w:val="24"/>
        </w:rPr>
        <w:t>nel</w:t>
      </w:r>
      <w:r w:rsidRPr="00824B81">
        <w:rPr>
          <w:rFonts w:asciiTheme="majorHAnsi" w:hAnsiTheme="majorHAnsi"/>
          <w:sz w:val="24"/>
          <w:szCs w:val="24"/>
        </w:rPr>
        <w:t xml:space="preserve"> perseguimento della p</w:t>
      </w:r>
      <w:r w:rsidR="0014218A" w:rsidRPr="00824B81">
        <w:rPr>
          <w:rFonts w:asciiTheme="majorHAnsi" w:hAnsiTheme="majorHAnsi"/>
          <w:sz w:val="24"/>
          <w:szCs w:val="24"/>
        </w:rPr>
        <w:t>ropria missione (cap</w:t>
      </w:r>
      <w:r w:rsidRPr="00824B81">
        <w:rPr>
          <w:rFonts w:asciiTheme="majorHAnsi" w:hAnsiTheme="majorHAnsi"/>
          <w:sz w:val="24"/>
          <w:szCs w:val="24"/>
        </w:rPr>
        <w:t>. 4);</w:t>
      </w:r>
    </w:p>
    <w:p w:rsidR="00C70D38" w:rsidRPr="00824B81" w:rsidRDefault="00932350" w:rsidP="0067780E">
      <w:pPr>
        <w:pStyle w:val="Paragrafoelenco"/>
        <w:numPr>
          <w:ilvl w:val="0"/>
          <w:numId w:val="8"/>
        </w:numPr>
        <w:tabs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b/>
          <w:sz w:val="24"/>
          <w:szCs w:val="24"/>
        </w:rPr>
        <w:t>Norme e s</w:t>
      </w:r>
      <w:r w:rsidR="00C70D38" w:rsidRPr="00824B81">
        <w:rPr>
          <w:rFonts w:asciiTheme="majorHAnsi" w:hAnsiTheme="majorHAnsi"/>
          <w:b/>
          <w:sz w:val="24"/>
          <w:szCs w:val="24"/>
        </w:rPr>
        <w:t>tandard di comportamento</w:t>
      </w:r>
      <w:r w:rsidR="00C70D38" w:rsidRPr="00824B81">
        <w:rPr>
          <w:rFonts w:asciiTheme="majorHAnsi" w:hAnsiTheme="majorHAnsi"/>
          <w:sz w:val="24"/>
          <w:szCs w:val="24"/>
        </w:rPr>
        <w:t xml:space="preserve">: ossia </w:t>
      </w:r>
      <w:r w:rsidR="00C739BF" w:rsidRPr="00824B81">
        <w:rPr>
          <w:rFonts w:asciiTheme="majorHAnsi" w:hAnsiTheme="majorHAnsi"/>
          <w:sz w:val="24"/>
          <w:szCs w:val="24"/>
        </w:rPr>
        <w:t xml:space="preserve">comportamenti ai quali i destinatari devono conformarsi per prevenire il rischio di comportamenti non etici o contrari alla legge, in </w:t>
      </w:r>
      <w:r w:rsidR="00C70D38" w:rsidRPr="00824B81">
        <w:rPr>
          <w:rFonts w:asciiTheme="majorHAnsi" w:hAnsiTheme="majorHAnsi"/>
          <w:sz w:val="24"/>
          <w:szCs w:val="24"/>
        </w:rPr>
        <w:t xml:space="preserve">particolari </w:t>
      </w:r>
      <w:r w:rsidR="004169F6" w:rsidRPr="00824B81">
        <w:rPr>
          <w:rFonts w:asciiTheme="majorHAnsi" w:hAnsiTheme="majorHAnsi"/>
          <w:sz w:val="24"/>
          <w:szCs w:val="24"/>
        </w:rPr>
        <w:t>ambiti</w:t>
      </w:r>
      <w:r w:rsidR="00C70D38" w:rsidRPr="00824B81">
        <w:rPr>
          <w:rFonts w:asciiTheme="majorHAnsi" w:hAnsiTheme="majorHAnsi"/>
          <w:sz w:val="24"/>
          <w:szCs w:val="24"/>
        </w:rPr>
        <w:t xml:space="preserve"> (cap. 5)</w:t>
      </w:r>
      <w:r w:rsidR="00717561" w:rsidRPr="00824B81">
        <w:rPr>
          <w:rFonts w:asciiTheme="majorHAnsi" w:hAnsiTheme="majorHAnsi"/>
          <w:sz w:val="24"/>
          <w:szCs w:val="24"/>
        </w:rPr>
        <w:t>;</w:t>
      </w:r>
    </w:p>
    <w:p w:rsidR="008174C1" w:rsidRPr="00824B81" w:rsidRDefault="001C5DC2" w:rsidP="0067780E">
      <w:pPr>
        <w:pStyle w:val="Paragrafoelenco"/>
        <w:numPr>
          <w:ilvl w:val="0"/>
          <w:numId w:val="8"/>
        </w:numPr>
        <w:tabs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b/>
          <w:sz w:val="24"/>
          <w:szCs w:val="24"/>
        </w:rPr>
        <w:t xml:space="preserve">Regole di condotta </w:t>
      </w:r>
      <w:r w:rsidR="00C70D38" w:rsidRPr="00824B81">
        <w:rPr>
          <w:rFonts w:asciiTheme="majorHAnsi" w:hAnsiTheme="majorHAnsi"/>
          <w:b/>
          <w:sz w:val="24"/>
          <w:szCs w:val="24"/>
        </w:rPr>
        <w:t>nei</w:t>
      </w:r>
      <w:r w:rsidRPr="00824B81">
        <w:rPr>
          <w:rFonts w:asciiTheme="majorHAnsi" w:hAnsiTheme="majorHAnsi"/>
          <w:b/>
          <w:sz w:val="24"/>
          <w:szCs w:val="24"/>
        </w:rPr>
        <w:t xml:space="preserve"> rapporti con gli interlocutori</w:t>
      </w:r>
      <w:r w:rsidRPr="00824B81">
        <w:rPr>
          <w:rFonts w:asciiTheme="majorHAnsi" w:hAnsiTheme="majorHAnsi"/>
          <w:sz w:val="24"/>
          <w:szCs w:val="24"/>
        </w:rPr>
        <w:t xml:space="preserve">: ossia le norme </w:t>
      </w:r>
      <w:r w:rsidR="00405699" w:rsidRPr="00824B81">
        <w:rPr>
          <w:rFonts w:asciiTheme="majorHAnsi" w:hAnsiTheme="majorHAnsi"/>
          <w:sz w:val="24"/>
          <w:szCs w:val="24"/>
        </w:rPr>
        <w:t>di condotta</w:t>
      </w:r>
      <w:r w:rsidRPr="00824B81">
        <w:rPr>
          <w:rFonts w:asciiTheme="majorHAnsi" w:hAnsiTheme="majorHAnsi"/>
          <w:sz w:val="24"/>
          <w:szCs w:val="24"/>
        </w:rPr>
        <w:t xml:space="preserve"> </w:t>
      </w:r>
      <w:r w:rsidR="00405699" w:rsidRPr="00824B81">
        <w:rPr>
          <w:rFonts w:asciiTheme="majorHAnsi" w:hAnsiTheme="majorHAnsi"/>
          <w:sz w:val="24"/>
          <w:szCs w:val="24"/>
        </w:rPr>
        <w:t>cui</w:t>
      </w:r>
      <w:r w:rsidRPr="00824B81">
        <w:rPr>
          <w:rFonts w:asciiTheme="majorHAnsi" w:hAnsiTheme="majorHAnsi"/>
          <w:sz w:val="24"/>
          <w:szCs w:val="24"/>
        </w:rPr>
        <w:t xml:space="preserve"> i destinatari devono conformarsi, per prevenire il rischio di comportamenti non etici o contrari alla legge, </w:t>
      </w:r>
      <w:r w:rsidR="00405699" w:rsidRPr="00824B81">
        <w:rPr>
          <w:rFonts w:asciiTheme="majorHAnsi" w:hAnsiTheme="majorHAnsi"/>
          <w:sz w:val="24"/>
          <w:szCs w:val="24"/>
        </w:rPr>
        <w:t>nei rapporti con</w:t>
      </w:r>
      <w:r w:rsidRPr="00824B81">
        <w:rPr>
          <w:rFonts w:asciiTheme="majorHAnsi" w:hAnsiTheme="majorHAnsi"/>
          <w:sz w:val="24"/>
          <w:szCs w:val="24"/>
        </w:rPr>
        <w:t xml:space="preserve"> particolari tipologie di </w:t>
      </w:r>
      <w:r w:rsidR="006D7543" w:rsidRPr="00824B81">
        <w:rPr>
          <w:rFonts w:asciiTheme="majorHAnsi" w:hAnsiTheme="majorHAnsi"/>
          <w:sz w:val="24"/>
          <w:szCs w:val="24"/>
        </w:rPr>
        <w:t>interlocutori</w:t>
      </w:r>
      <w:r w:rsidRPr="00824B81">
        <w:rPr>
          <w:rFonts w:asciiTheme="majorHAnsi" w:hAnsiTheme="majorHAnsi"/>
          <w:i/>
          <w:sz w:val="24"/>
          <w:szCs w:val="24"/>
        </w:rPr>
        <w:t xml:space="preserve"> </w:t>
      </w:r>
      <w:r w:rsidR="0014218A" w:rsidRPr="00824B81">
        <w:rPr>
          <w:rFonts w:asciiTheme="majorHAnsi" w:hAnsiTheme="majorHAnsi"/>
          <w:sz w:val="24"/>
          <w:szCs w:val="24"/>
        </w:rPr>
        <w:t>(cap</w:t>
      </w:r>
      <w:r w:rsidR="00C70D38" w:rsidRPr="00824B81">
        <w:rPr>
          <w:rFonts w:asciiTheme="majorHAnsi" w:hAnsiTheme="majorHAnsi"/>
          <w:sz w:val="24"/>
          <w:szCs w:val="24"/>
        </w:rPr>
        <w:t>. 6</w:t>
      </w:r>
      <w:r w:rsidRPr="00824B81">
        <w:rPr>
          <w:rFonts w:asciiTheme="majorHAnsi" w:hAnsiTheme="majorHAnsi"/>
          <w:sz w:val="24"/>
          <w:szCs w:val="24"/>
        </w:rPr>
        <w:t>);</w:t>
      </w:r>
    </w:p>
    <w:p w:rsidR="008174C1" w:rsidRPr="00824B81" w:rsidRDefault="001C5DC2" w:rsidP="0067780E">
      <w:pPr>
        <w:pStyle w:val="Paragrafoelenco"/>
        <w:numPr>
          <w:ilvl w:val="0"/>
          <w:numId w:val="8"/>
        </w:numPr>
        <w:tabs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b/>
          <w:sz w:val="24"/>
          <w:szCs w:val="24"/>
        </w:rPr>
        <w:t xml:space="preserve">Diffusione del Codice: </w:t>
      </w:r>
      <w:r w:rsidRPr="00824B81">
        <w:rPr>
          <w:rFonts w:asciiTheme="majorHAnsi" w:hAnsiTheme="majorHAnsi"/>
          <w:sz w:val="24"/>
          <w:szCs w:val="24"/>
        </w:rPr>
        <w:t xml:space="preserve">ossia le modalità con le quali la </w:t>
      </w:r>
      <w:r w:rsidR="008174C1" w:rsidRPr="00824B81">
        <w:rPr>
          <w:rFonts w:asciiTheme="majorHAnsi" w:hAnsiTheme="majorHAnsi"/>
          <w:sz w:val="24"/>
          <w:szCs w:val="24"/>
        </w:rPr>
        <w:t>Società</w:t>
      </w:r>
      <w:r w:rsidRPr="00824B81">
        <w:rPr>
          <w:rFonts w:asciiTheme="majorHAnsi" w:hAnsiTheme="majorHAnsi"/>
          <w:sz w:val="24"/>
          <w:szCs w:val="24"/>
        </w:rPr>
        <w:t xml:space="preserve"> provvede a diffondere al suo interno ed all'esterno la conoscenza del Codice tra tutti i destinatari ed interlocutori</w:t>
      </w:r>
      <w:r w:rsidRPr="00824B81">
        <w:rPr>
          <w:rFonts w:asciiTheme="majorHAnsi" w:hAnsiTheme="majorHAnsi"/>
          <w:i/>
          <w:sz w:val="24"/>
          <w:szCs w:val="24"/>
        </w:rPr>
        <w:t xml:space="preserve"> </w:t>
      </w:r>
      <w:r w:rsidR="0014218A" w:rsidRPr="00824B81">
        <w:rPr>
          <w:rFonts w:asciiTheme="majorHAnsi" w:hAnsiTheme="majorHAnsi"/>
          <w:sz w:val="24"/>
          <w:szCs w:val="24"/>
        </w:rPr>
        <w:t>(cap</w:t>
      </w:r>
      <w:r w:rsidR="00C70D38" w:rsidRPr="00824B81">
        <w:rPr>
          <w:rFonts w:asciiTheme="majorHAnsi" w:hAnsiTheme="majorHAnsi"/>
          <w:sz w:val="24"/>
          <w:szCs w:val="24"/>
        </w:rPr>
        <w:t>. 7</w:t>
      </w:r>
      <w:r w:rsidRPr="00824B81">
        <w:rPr>
          <w:rFonts w:asciiTheme="majorHAnsi" w:hAnsiTheme="majorHAnsi"/>
          <w:sz w:val="24"/>
          <w:szCs w:val="24"/>
        </w:rPr>
        <w:t>);</w:t>
      </w:r>
    </w:p>
    <w:p w:rsidR="001C5DC2" w:rsidRPr="00824B81" w:rsidRDefault="001C5DC2" w:rsidP="0067780E">
      <w:pPr>
        <w:pStyle w:val="Paragrafoelenco"/>
        <w:numPr>
          <w:ilvl w:val="0"/>
          <w:numId w:val="8"/>
        </w:numPr>
        <w:tabs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b/>
          <w:sz w:val="24"/>
          <w:szCs w:val="24"/>
        </w:rPr>
        <w:t xml:space="preserve">Violazione del Codice: </w:t>
      </w:r>
      <w:r w:rsidRPr="00824B81">
        <w:rPr>
          <w:rFonts w:asciiTheme="majorHAnsi" w:hAnsiTheme="majorHAnsi"/>
          <w:sz w:val="24"/>
          <w:szCs w:val="24"/>
        </w:rPr>
        <w:t>ossia il sistema sanzionatorio previsto p</w:t>
      </w:r>
      <w:r w:rsidR="0014218A" w:rsidRPr="00824B81">
        <w:rPr>
          <w:rFonts w:asciiTheme="majorHAnsi" w:hAnsiTheme="majorHAnsi"/>
          <w:sz w:val="24"/>
          <w:szCs w:val="24"/>
        </w:rPr>
        <w:t>er la violazione del Codice (cap</w:t>
      </w:r>
      <w:r w:rsidR="00C70D38" w:rsidRPr="00824B81">
        <w:rPr>
          <w:rFonts w:asciiTheme="majorHAnsi" w:hAnsiTheme="majorHAnsi"/>
          <w:sz w:val="24"/>
          <w:szCs w:val="24"/>
        </w:rPr>
        <w:t>. 8</w:t>
      </w:r>
      <w:r w:rsidRPr="00824B81">
        <w:rPr>
          <w:rFonts w:asciiTheme="majorHAnsi" w:hAnsiTheme="majorHAnsi"/>
          <w:sz w:val="24"/>
          <w:szCs w:val="24"/>
        </w:rPr>
        <w:t>).</w:t>
      </w: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          </w:t>
      </w: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bCs/>
        </w:rPr>
      </w:pPr>
      <w:r w:rsidRPr="00824B81">
        <w:rPr>
          <w:rFonts w:asciiTheme="majorHAnsi" w:hAnsiTheme="majorHAnsi" w:cs="Times New Roman"/>
          <w:b/>
          <w:bCs/>
        </w:rPr>
        <w:t>3.</w:t>
      </w:r>
      <w:r w:rsidR="00C70D38" w:rsidRPr="00824B81">
        <w:rPr>
          <w:rFonts w:asciiTheme="majorHAnsi" w:hAnsiTheme="majorHAnsi" w:cs="Times New Roman"/>
          <w:b/>
          <w:bCs/>
        </w:rPr>
        <w:t xml:space="preserve"> DESTINATARI DEL CODICE</w:t>
      </w:r>
      <w:r w:rsidR="000864B7" w:rsidRPr="00824B81">
        <w:rPr>
          <w:rFonts w:asciiTheme="majorHAnsi" w:hAnsiTheme="majorHAnsi" w:cs="Times New Roman"/>
          <w:b/>
          <w:bCs/>
        </w:rPr>
        <w:t xml:space="preserve"> ETICO.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Cs/>
        </w:rPr>
      </w:pPr>
      <w:r w:rsidRPr="00824B81">
        <w:rPr>
          <w:rFonts w:asciiTheme="majorHAnsi" w:hAnsiTheme="majorHAnsi" w:cs="Times New Roman"/>
          <w:bCs/>
        </w:rPr>
        <w:t xml:space="preserve">Il </w:t>
      </w:r>
      <w:r w:rsidR="00946AB7" w:rsidRPr="00824B81">
        <w:rPr>
          <w:rFonts w:asciiTheme="majorHAnsi" w:hAnsiTheme="majorHAnsi" w:cs="Times New Roman"/>
          <w:bCs/>
        </w:rPr>
        <w:t xml:space="preserve">presente </w:t>
      </w:r>
      <w:r w:rsidRPr="00824B81">
        <w:rPr>
          <w:rFonts w:asciiTheme="majorHAnsi" w:hAnsiTheme="majorHAnsi" w:cs="Times New Roman"/>
          <w:bCs/>
        </w:rPr>
        <w:t xml:space="preserve">Codice si </w:t>
      </w:r>
      <w:r w:rsidR="008174C1" w:rsidRPr="00824B81">
        <w:rPr>
          <w:rFonts w:asciiTheme="majorHAnsi" w:hAnsiTheme="majorHAnsi" w:cs="Times New Roman"/>
          <w:bCs/>
        </w:rPr>
        <w:t xml:space="preserve">applica a tutti coloro i quali, all'interno di Segrate Servizi, </w:t>
      </w:r>
      <w:r w:rsidR="001D4F31" w:rsidRPr="00824B81">
        <w:rPr>
          <w:rFonts w:asciiTheme="majorHAnsi" w:hAnsiTheme="majorHAnsi" w:cs="Times New Roman"/>
          <w:bCs/>
        </w:rPr>
        <w:t>ricoprono funzioni di rappresentanza, amministrazione, direzione o che esercitano la gestione ed il controllo della Società; a tutti i dipendenti e collaboratori e ad ogni altro soggetto, privato o pubblico, che, direttamente o indirettamente, stabilmente o temporaneamente</w:t>
      </w:r>
      <w:r w:rsidR="00D70039" w:rsidRPr="00824B81">
        <w:rPr>
          <w:rFonts w:asciiTheme="majorHAnsi" w:hAnsiTheme="majorHAnsi" w:cs="Times New Roman"/>
          <w:bCs/>
        </w:rPr>
        <w:t>,</w:t>
      </w:r>
      <w:r w:rsidR="001D4F31" w:rsidRPr="00824B81">
        <w:rPr>
          <w:rFonts w:asciiTheme="majorHAnsi" w:hAnsiTheme="majorHAnsi" w:cs="Times New Roman"/>
          <w:bCs/>
        </w:rPr>
        <w:t xml:space="preserve"> instaura, a qualsiasi titolo, rapporti e relazioni di collaborazione con la Società per il conseguimen</w:t>
      </w:r>
      <w:r w:rsidR="000864B7" w:rsidRPr="00824B81">
        <w:rPr>
          <w:rFonts w:asciiTheme="majorHAnsi" w:hAnsiTheme="majorHAnsi" w:cs="Times New Roman"/>
          <w:bCs/>
        </w:rPr>
        <w:t>to della sua missione aziendale (di seguito "Destinatari").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Cs/>
        </w:rPr>
      </w:pP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Cs/>
        </w:rPr>
      </w:pPr>
      <w:r w:rsidRPr="00824B81">
        <w:rPr>
          <w:rFonts w:asciiTheme="majorHAnsi" w:hAnsiTheme="majorHAnsi" w:cs="Times New Roman"/>
          <w:bCs/>
        </w:rPr>
        <w:t xml:space="preserve">I destinatari, nel già dovuto rispetto della legge e delle normative vigenti, adegueranno le proprie azioni ed i propri comportamenti ai principi, agli obiettivi e agli impegni previsti dal presente Codice e forniranno in modo adeguato e con responsabilità gli apporti professionali loro richiesti, agendo in modo da tutelare il prestigio della </w:t>
      </w:r>
      <w:r w:rsidR="00AD0B56" w:rsidRPr="00824B81">
        <w:rPr>
          <w:rFonts w:asciiTheme="majorHAnsi" w:hAnsiTheme="majorHAnsi" w:cs="Times New Roman"/>
          <w:bCs/>
        </w:rPr>
        <w:t>Società</w:t>
      </w:r>
      <w:r w:rsidRPr="00824B81">
        <w:rPr>
          <w:rFonts w:asciiTheme="majorHAnsi" w:hAnsiTheme="majorHAnsi" w:cs="Times New Roman"/>
          <w:bCs/>
        </w:rPr>
        <w:t>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Cs/>
        </w:rPr>
      </w:pP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Ad ogni destinatario è richiesta la conoscenza delle norme contenute nel presente Codice e </w:t>
      </w:r>
      <w:r w:rsidR="00AE63D8" w:rsidRPr="00824B81">
        <w:rPr>
          <w:rFonts w:asciiTheme="majorHAnsi" w:hAnsiTheme="majorHAnsi" w:cs="Times New Roman"/>
        </w:rPr>
        <w:t>di osservare e, per quanto di propria competenza, di far osservare i principi contenuti nel Codice;</w:t>
      </w:r>
      <w:r w:rsidRPr="00824B81">
        <w:rPr>
          <w:rFonts w:asciiTheme="majorHAnsi" w:hAnsiTheme="majorHAnsi" w:cs="Times New Roman"/>
        </w:rPr>
        <w:t xml:space="preserve"> a tal fine, la </w:t>
      </w:r>
      <w:r w:rsidR="001D4F31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 ne assicurerà la massima diffusione.</w:t>
      </w: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L'inosservanza dei principi</w:t>
      </w:r>
      <w:r w:rsidR="00405699" w:rsidRPr="00824B81">
        <w:rPr>
          <w:rFonts w:asciiTheme="majorHAnsi" w:hAnsiTheme="majorHAnsi" w:cs="Times New Roman"/>
        </w:rPr>
        <w:t xml:space="preserve"> etici, degli standard di comportamento </w:t>
      </w:r>
      <w:r w:rsidRPr="00824B81">
        <w:rPr>
          <w:rFonts w:asciiTheme="majorHAnsi" w:hAnsiTheme="majorHAnsi" w:cs="Times New Roman"/>
        </w:rPr>
        <w:t>e de</w:t>
      </w:r>
      <w:r w:rsidR="00405699" w:rsidRPr="00824B81">
        <w:rPr>
          <w:rFonts w:asciiTheme="majorHAnsi" w:hAnsiTheme="majorHAnsi" w:cs="Times New Roman"/>
        </w:rPr>
        <w:t>lle regole di condotta contenute</w:t>
      </w:r>
      <w:r w:rsidRPr="00824B81">
        <w:rPr>
          <w:rFonts w:asciiTheme="majorHAnsi" w:hAnsiTheme="majorHAnsi" w:cs="Times New Roman"/>
        </w:rPr>
        <w:t xml:space="preserve"> nel presente Codice Etico comporta l'applicazione di misure sanzionatorie (cfr. infra</w:t>
      </w:r>
      <w:r w:rsidR="006D7543" w:rsidRPr="00824B81">
        <w:rPr>
          <w:rFonts w:asciiTheme="majorHAnsi" w:hAnsiTheme="majorHAnsi" w:cs="Times New Roman"/>
        </w:rPr>
        <w:t xml:space="preserve"> cap. 8</w:t>
      </w:r>
      <w:r w:rsidR="00C05CC6" w:rsidRPr="00824B81">
        <w:rPr>
          <w:rFonts w:asciiTheme="majorHAnsi" w:hAnsiTheme="majorHAnsi" w:cs="Times New Roman"/>
        </w:rPr>
        <w:t xml:space="preserve"> Violazione del Codice E</w:t>
      </w:r>
      <w:r w:rsidRPr="00824B81">
        <w:rPr>
          <w:rFonts w:asciiTheme="majorHAnsi" w:hAnsiTheme="majorHAnsi" w:cs="Times New Roman"/>
        </w:rPr>
        <w:t>tico).</w:t>
      </w: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C5DC2" w:rsidRPr="00824B81" w:rsidRDefault="001C5DC2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</w:rPr>
        <w:t xml:space="preserve"> </w:t>
      </w:r>
      <w:r w:rsidRPr="00824B81">
        <w:rPr>
          <w:rFonts w:asciiTheme="majorHAnsi" w:hAnsiTheme="majorHAnsi" w:cs="Times New Roman"/>
          <w:b/>
        </w:rPr>
        <w:t xml:space="preserve">4. </w:t>
      </w:r>
      <w:r w:rsidR="00CC6616" w:rsidRPr="00824B81">
        <w:rPr>
          <w:rFonts w:asciiTheme="majorHAnsi" w:hAnsiTheme="majorHAnsi" w:cs="Times New Roman"/>
          <w:b/>
        </w:rPr>
        <w:t>PRI</w:t>
      </w:r>
      <w:r w:rsidR="00C70D38" w:rsidRPr="00824B81">
        <w:rPr>
          <w:rFonts w:asciiTheme="majorHAnsi" w:hAnsiTheme="majorHAnsi" w:cs="Times New Roman"/>
          <w:b/>
        </w:rPr>
        <w:t>N</w:t>
      </w:r>
      <w:r w:rsidR="00CC6616" w:rsidRPr="00824B81">
        <w:rPr>
          <w:rFonts w:asciiTheme="majorHAnsi" w:hAnsiTheme="majorHAnsi" w:cs="Times New Roman"/>
          <w:b/>
        </w:rPr>
        <w:t>C</w:t>
      </w:r>
      <w:r w:rsidR="00C70D38" w:rsidRPr="00824B81">
        <w:rPr>
          <w:rFonts w:asciiTheme="majorHAnsi" w:hAnsiTheme="majorHAnsi" w:cs="Times New Roman"/>
          <w:b/>
        </w:rPr>
        <w:t>IPI ETICI GENERALI DI RIFERIMENTO</w:t>
      </w:r>
      <w:r w:rsidRPr="00824B81">
        <w:rPr>
          <w:rFonts w:asciiTheme="majorHAnsi" w:hAnsiTheme="majorHAnsi" w:cs="Times New Roman"/>
          <w:b/>
        </w:rPr>
        <w:t>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Qui di seguito vengono enunciati i principi etici generali </w:t>
      </w:r>
      <w:r w:rsidR="00AD0B56" w:rsidRPr="00824B81">
        <w:rPr>
          <w:rFonts w:asciiTheme="majorHAnsi" w:hAnsiTheme="majorHAnsi" w:cs="Times New Roman"/>
        </w:rPr>
        <w:t>di riferimento cui si ispira Segrate Servizi</w:t>
      </w:r>
      <w:r w:rsidRPr="00824B81">
        <w:rPr>
          <w:rFonts w:asciiTheme="majorHAnsi" w:hAnsiTheme="majorHAnsi" w:cs="Times New Roman"/>
        </w:rPr>
        <w:t>, nel rispetto dei quali devono opera</w:t>
      </w:r>
      <w:r w:rsidR="003B72DC" w:rsidRPr="00824B81">
        <w:rPr>
          <w:rFonts w:asciiTheme="majorHAnsi" w:hAnsiTheme="majorHAnsi" w:cs="Times New Roman"/>
        </w:rPr>
        <w:t>re tutti i soggetti destinatari</w:t>
      </w:r>
      <w:r w:rsidR="00BD3F40" w:rsidRPr="00824B81">
        <w:rPr>
          <w:rFonts w:asciiTheme="majorHAnsi" w:hAnsiTheme="majorHAnsi" w:cs="Times New Roman"/>
        </w:rPr>
        <w:t xml:space="preserve"> nei loro rapporti reciproci, nonché nelle relazioni con gli interlocutori della Società</w:t>
      </w:r>
      <w:r w:rsidR="003B72DC" w:rsidRPr="00824B81">
        <w:rPr>
          <w:rFonts w:asciiTheme="majorHAnsi" w:hAnsiTheme="majorHAnsi" w:cs="Times New Roman"/>
        </w:rPr>
        <w:t>:</w:t>
      </w:r>
    </w:p>
    <w:p w:rsidR="003B72DC" w:rsidRPr="00824B81" w:rsidRDefault="003B72DC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C5DC2" w:rsidRPr="00824B81" w:rsidRDefault="009B65B5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4.1</w:t>
      </w:r>
      <w:r w:rsidRPr="00824B81">
        <w:rPr>
          <w:rFonts w:asciiTheme="majorHAnsi" w:hAnsiTheme="majorHAnsi" w:cs="Times New Roman"/>
          <w:b/>
          <w:i/>
        </w:rPr>
        <w:t xml:space="preserve"> </w:t>
      </w:r>
      <w:r w:rsidR="001C5DC2" w:rsidRPr="00824B81">
        <w:rPr>
          <w:rFonts w:asciiTheme="majorHAnsi" w:hAnsiTheme="majorHAnsi" w:cs="Times New Roman"/>
          <w:b/>
          <w:i/>
        </w:rPr>
        <w:t>Legalità.</w:t>
      </w:r>
    </w:p>
    <w:p w:rsidR="001C5DC2" w:rsidRPr="00824B81" w:rsidRDefault="00AD0B56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Segrate Servizi</w:t>
      </w:r>
      <w:r w:rsidR="001C5DC2" w:rsidRPr="00824B81">
        <w:rPr>
          <w:rFonts w:asciiTheme="majorHAnsi" w:hAnsiTheme="majorHAnsi" w:cs="Times New Roman"/>
        </w:rPr>
        <w:t xml:space="preserve"> riconosce come principio fondamentale ed imprescindibile il pieno rispetto della legge e dei regolamenti vigenti, cui ciascun destinatario è tenuto ad adeguarsi.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La </w:t>
      </w:r>
      <w:r w:rsidR="00AD0B56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 si impegna ad adottare le misure utili ed opportune affinché il vincolo del rispetto</w:t>
      </w:r>
      <w:r w:rsidR="00824B81">
        <w:rPr>
          <w:rFonts w:asciiTheme="majorHAnsi" w:hAnsiTheme="majorHAnsi" w:cs="Times New Roman"/>
        </w:rPr>
        <w:t xml:space="preserve"> delle legge e di tutte le norme</w:t>
      </w:r>
      <w:r w:rsidRPr="00824B81">
        <w:rPr>
          <w:rFonts w:asciiTheme="majorHAnsi" w:hAnsiTheme="majorHAnsi" w:cs="Times New Roman"/>
        </w:rPr>
        <w:t xml:space="preserve"> vigenti, nonché dei principi e delle procedure interne a tale scopo preordinate, sia fatto proprio e praticato dai destinatari</w:t>
      </w:r>
      <w:r w:rsidRPr="00824B81">
        <w:rPr>
          <w:rFonts w:asciiTheme="majorHAnsi" w:hAnsiTheme="majorHAnsi" w:cs="Times New Roman"/>
          <w:i/>
        </w:rPr>
        <w:t xml:space="preserve"> </w:t>
      </w:r>
      <w:r w:rsidRPr="00824B81">
        <w:rPr>
          <w:rFonts w:asciiTheme="majorHAnsi" w:hAnsiTheme="majorHAnsi" w:cs="Times New Roman"/>
        </w:rPr>
        <w:t>del presente Codice.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color w:val="000000" w:themeColor="text1"/>
        </w:rPr>
      </w:pPr>
      <w:r w:rsidRPr="00824B81">
        <w:rPr>
          <w:rFonts w:asciiTheme="majorHAnsi" w:hAnsiTheme="majorHAnsi" w:cs="Times New Roman"/>
          <w:color w:val="000000" w:themeColor="text1"/>
        </w:rPr>
        <w:t>Tale impegno deve</w:t>
      </w:r>
      <w:r w:rsidR="00C05CC6" w:rsidRPr="00824B81">
        <w:rPr>
          <w:rFonts w:asciiTheme="majorHAnsi" w:hAnsiTheme="majorHAnsi" w:cs="Times New Roman"/>
          <w:color w:val="000000" w:themeColor="text1"/>
        </w:rPr>
        <w:t>,</w:t>
      </w:r>
      <w:r w:rsidRPr="00824B81">
        <w:rPr>
          <w:rFonts w:asciiTheme="majorHAnsi" w:hAnsiTheme="majorHAnsi" w:cs="Times New Roman"/>
          <w:color w:val="000000" w:themeColor="text1"/>
        </w:rPr>
        <w:t xml:space="preserve"> ovviamente</w:t>
      </w:r>
      <w:r w:rsidR="00C05CC6" w:rsidRPr="00824B81">
        <w:rPr>
          <w:rFonts w:asciiTheme="majorHAnsi" w:hAnsiTheme="majorHAnsi" w:cs="Times New Roman"/>
          <w:color w:val="000000" w:themeColor="text1"/>
        </w:rPr>
        <w:t>,</w:t>
      </w:r>
      <w:r w:rsidRPr="00824B81">
        <w:rPr>
          <w:rFonts w:asciiTheme="majorHAnsi" w:hAnsiTheme="majorHAnsi" w:cs="Times New Roman"/>
          <w:color w:val="000000" w:themeColor="text1"/>
        </w:rPr>
        <w:t xml:space="preserve"> valere non soltanto per </w:t>
      </w:r>
      <w:r w:rsidR="00D70039" w:rsidRPr="00824B81">
        <w:rPr>
          <w:rFonts w:asciiTheme="majorHAnsi" w:hAnsiTheme="majorHAnsi" w:cs="Times New Roman"/>
          <w:color w:val="000000" w:themeColor="text1"/>
        </w:rPr>
        <w:t>i soggetti</w:t>
      </w:r>
      <w:r w:rsidRPr="00824B81">
        <w:rPr>
          <w:rFonts w:asciiTheme="majorHAnsi" w:hAnsiTheme="majorHAnsi" w:cs="Times New Roman"/>
          <w:color w:val="000000" w:themeColor="text1"/>
        </w:rPr>
        <w:t xml:space="preserve"> </w:t>
      </w:r>
      <w:r w:rsidR="00D70039" w:rsidRPr="00824B81">
        <w:rPr>
          <w:rFonts w:asciiTheme="majorHAnsi" w:hAnsiTheme="majorHAnsi" w:cs="Times New Roman"/>
          <w:color w:val="000000" w:themeColor="text1"/>
        </w:rPr>
        <w:t>appartenenti a Segrate Servizi</w:t>
      </w:r>
      <w:r w:rsidRPr="00824B81">
        <w:rPr>
          <w:rFonts w:asciiTheme="majorHAnsi" w:hAnsiTheme="majorHAnsi" w:cs="Times New Roman"/>
          <w:color w:val="000000" w:themeColor="text1"/>
        </w:rPr>
        <w:t xml:space="preserve">, ma anche per i consulenti, fornitori e per chiunque abbia rapporti con la </w:t>
      </w:r>
      <w:r w:rsidR="00AD0B56" w:rsidRPr="00824B81">
        <w:rPr>
          <w:rFonts w:asciiTheme="majorHAnsi" w:hAnsiTheme="majorHAnsi" w:cs="Times New Roman"/>
          <w:color w:val="000000" w:themeColor="text1"/>
        </w:rPr>
        <w:t>Società</w:t>
      </w:r>
      <w:r w:rsidRPr="00824B81">
        <w:rPr>
          <w:rFonts w:asciiTheme="majorHAnsi" w:hAnsiTheme="majorHAnsi" w:cs="Times New Roman"/>
          <w:color w:val="000000" w:themeColor="text1"/>
        </w:rPr>
        <w:t>; quest'ultima, infatti, potrà riservarsi di non iniziare o proseguire nessun rapporto con chi non intenda allinearsi a questo principio.</w:t>
      </w:r>
    </w:p>
    <w:p w:rsidR="006D7543" w:rsidRPr="00824B81" w:rsidRDefault="006D7543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color w:val="000000" w:themeColor="text1"/>
        </w:rPr>
      </w:pPr>
    </w:p>
    <w:p w:rsidR="006D7543" w:rsidRPr="00824B81" w:rsidRDefault="009B65B5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4.2</w:t>
      </w:r>
      <w:r w:rsidRPr="00824B81">
        <w:rPr>
          <w:rFonts w:asciiTheme="majorHAnsi" w:hAnsiTheme="majorHAnsi" w:cs="Times New Roman"/>
          <w:b/>
          <w:i/>
        </w:rPr>
        <w:t xml:space="preserve"> </w:t>
      </w:r>
      <w:r w:rsidR="001C5DC2" w:rsidRPr="00824B81">
        <w:rPr>
          <w:rFonts w:asciiTheme="majorHAnsi" w:hAnsiTheme="majorHAnsi" w:cs="Times New Roman"/>
          <w:b/>
          <w:i/>
        </w:rPr>
        <w:t>Onestà, int</w:t>
      </w:r>
      <w:r w:rsidR="00D70039" w:rsidRPr="00824B81">
        <w:rPr>
          <w:rFonts w:asciiTheme="majorHAnsi" w:hAnsiTheme="majorHAnsi" w:cs="Times New Roman"/>
          <w:b/>
          <w:i/>
        </w:rPr>
        <w:t>egrità morale e professionalità</w:t>
      </w:r>
      <w:r w:rsidR="001C5DC2" w:rsidRPr="00824B81">
        <w:rPr>
          <w:rFonts w:asciiTheme="majorHAnsi" w:hAnsiTheme="majorHAnsi" w:cs="Times New Roman"/>
          <w:b/>
          <w:i/>
        </w:rPr>
        <w:t>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Rappresentano la costante modalità con la quale viene</w:t>
      </w:r>
      <w:r w:rsidR="00AD0B56" w:rsidRPr="00824B81">
        <w:rPr>
          <w:rFonts w:asciiTheme="majorHAnsi" w:hAnsiTheme="majorHAnsi" w:cs="Times New Roman"/>
        </w:rPr>
        <w:t xml:space="preserve"> svolta l'attività tipica della Società</w:t>
      </w:r>
      <w:r w:rsidRPr="00824B81">
        <w:rPr>
          <w:rFonts w:asciiTheme="majorHAnsi" w:hAnsiTheme="majorHAnsi" w:cs="Times New Roman"/>
        </w:rPr>
        <w:t xml:space="preserve"> e perseguiti gli obiettivi e la missione </w:t>
      </w:r>
      <w:r w:rsidR="00AD0B56" w:rsidRPr="00824B81">
        <w:rPr>
          <w:rFonts w:asciiTheme="majorHAnsi" w:hAnsiTheme="majorHAnsi" w:cs="Times New Roman"/>
        </w:rPr>
        <w:t>aziendale</w:t>
      </w:r>
      <w:r w:rsidRPr="00824B81">
        <w:rPr>
          <w:rFonts w:asciiTheme="majorHAnsi" w:hAnsiTheme="majorHAnsi" w:cs="Times New Roman"/>
        </w:rPr>
        <w:t>.</w:t>
      </w:r>
    </w:p>
    <w:p w:rsidR="001C5DC2" w:rsidRPr="00824B81" w:rsidRDefault="00D70039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I destinatari del presente Codice</w:t>
      </w:r>
      <w:r w:rsidR="00AD0B56" w:rsidRPr="00824B81">
        <w:rPr>
          <w:rFonts w:asciiTheme="majorHAnsi" w:hAnsiTheme="majorHAnsi" w:cs="Times New Roman"/>
        </w:rPr>
        <w:t xml:space="preserve"> </w:t>
      </w:r>
      <w:r w:rsidR="001C5DC2" w:rsidRPr="00824B81">
        <w:rPr>
          <w:rFonts w:asciiTheme="majorHAnsi" w:hAnsiTheme="majorHAnsi" w:cs="Times New Roman"/>
        </w:rPr>
        <w:t>opera</w:t>
      </w:r>
      <w:r w:rsidRPr="00824B81">
        <w:rPr>
          <w:rFonts w:asciiTheme="majorHAnsi" w:hAnsiTheme="majorHAnsi" w:cs="Times New Roman"/>
        </w:rPr>
        <w:t>no</w:t>
      </w:r>
      <w:r w:rsidR="001C5DC2" w:rsidRPr="00824B81">
        <w:rPr>
          <w:rFonts w:asciiTheme="majorHAnsi" w:hAnsiTheme="majorHAnsi" w:cs="Times New Roman"/>
        </w:rPr>
        <w:t xml:space="preserve"> improntando i propri comportamenti </w:t>
      </w:r>
      <w:r w:rsidRPr="00824B81">
        <w:rPr>
          <w:rFonts w:asciiTheme="majorHAnsi" w:hAnsiTheme="majorHAnsi" w:cs="Times New Roman"/>
        </w:rPr>
        <w:t xml:space="preserve">all'onesta, </w:t>
      </w:r>
      <w:r w:rsidR="001C5DC2" w:rsidRPr="00824B81">
        <w:rPr>
          <w:rFonts w:asciiTheme="majorHAnsi" w:hAnsiTheme="majorHAnsi" w:cs="Times New Roman"/>
        </w:rPr>
        <w:t xml:space="preserve">all'integrità morale ed </w:t>
      </w:r>
      <w:r w:rsidRPr="00824B81">
        <w:rPr>
          <w:rFonts w:asciiTheme="majorHAnsi" w:hAnsiTheme="majorHAnsi" w:cs="Times New Roman"/>
        </w:rPr>
        <w:t>alla</w:t>
      </w:r>
      <w:r w:rsidR="00BB00A7" w:rsidRPr="00824B81">
        <w:rPr>
          <w:rFonts w:asciiTheme="majorHAnsi" w:hAnsiTheme="majorHAnsi" w:cs="Times New Roman"/>
        </w:rPr>
        <w:t xml:space="preserve"> </w:t>
      </w:r>
      <w:r w:rsidRPr="00824B81">
        <w:rPr>
          <w:rFonts w:asciiTheme="majorHAnsi" w:hAnsiTheme="majorHAnsi" w:cs="Times New Roman"/>
        </w:rPr>
        <w:t>professionalità</w:t>
      </w:r>
      <w:r w:rsidR="001C5DC2" w:rsidRPr="00824B81">
        <w:rPr>
          <w:rFonts w:asciiTheme="majorHAnsi" w:hAnsiTheme="majorHAnsi" w:cs="Times New Roman"/>
        </w:rPr>
        <w:t>.</w:t>
      </w:r>
    </w:p>
    <w:p w:rsidR="00405699" w:rsidRPr="00824B81" w:rsidRDefault="00405699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C5DC2" w:rsidRPr="00824B81" w:rsidRDefault="009B65B5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4.3</w:t>
      </w:r>
      <w:r w:rsidRPr="00824B81">
        <w:rPr>
          <w:rFonts w:asciiTheme="majorHAnsi" w:hAnsiTheme="majorHAnsi" w:cs="Times New Roman"/>
          <w:b/>
          <w:i/>
        </w:rPr>
        <w:t xml:space="preserve"> </w:t>
      </w:r>
      <w:r w:rsidR="001C5DC2" w:rsidRPr="00824B81">
        <w:rPr>
          <w:rFonts w:asciiTheme="majorHAnsi" w:hAnsiTheme="majorHAnsi" w:cs="Times New Roman"/>
          <w:b/>
          <w:i/>
        </w:rPr>
        <w:t>Conflitti di interesse.</w:t>
      </w:r>
    </w:p>
    <w:p w:rsidR="001C5DC2" w:rsidRPr="00824B81" w:rsidRDefault="00AD0B56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Segrate Servi</w:t>
      </w:r>
      <w:r w:rsidR="00076680" w:rsidRPr="00824B81">
        <w:rPr>
          <w:rFonts w:asciiTheme="majorHAnsi" w:hAnsiTheme="majorHAnsi" w:cs="Times New Roman"/>
        </w:rPr>
        <w:t>z</w:t>
      </w:r>
      <w:r w:rsidRPr="00824B81">
        <w:rPr>
          <w:rFonts w:asciiTheme="majorHAnsi" w:hAnsiTheme="majorHAnsi" w:cs="Times New Roman"/>
        </w:rPr>
        <w:t xml:space="preserve">i </w:t>
      </w:r>
      <w:r w:rsidR="001C5DC2" w:rsidRPr="00824B81">
        <w:rPr>
          <w:rFonts w:asciiTheme="majorHAnsi" w:hAnsiTheme="majorHAnsi" w:cs="Times New Roman"/>
        </w:rPr>
        <w:t xml:space="preserve">opera al fine di </w:t>
      </w:r>
      <w:r w:rsidR="005F70EC" w:rsidRPr="00824B81">
        <w:rPr>
          <w:rFonts w:asciiTheme="majorHAnsi" w:hAnsiTheme="majorHAnsi" w:cs="Times New Roman"/>
        </w:rPr>
        <w:t xml:space="preserve">prevenire ed </w:t>
      </w:r>
      <w:r w:rsidR="001C5DC2" w:rsidRPr="00824B81">
        <w:rPr>
          <w:rFonts w:asciiTheme="majorHAnsi" w:hAnsiTheme="majorHAnsi" w:cs="Times New Roman"/>
        </w:rPr>
        <w:t xml:space="preserve">evitare </w:t>
      </w:r>
      <w:r w:rsidR="005F70EC" w:rsidRPr="00824B81">
        <w:rPr>
          <w:rFonts w:asciiTheme="majorHAnsi" w:hAnsiTheme="majorHAnsi" w:cs="Times New Roman"/>
        </w:rPr>
        <w:t>fenomeni di conflitto di interesse, con riferimento ai comportamenti ed alle posizioni dei soggetti</w:t>
      </w:r>
      <w:r w:rsidR="001C5DC2" w:rsidRPr="00824B81">
        <w:rPr>
          <w:rFonts w:asciiTheme="majorHAnsi" w:hAnsiTheme="majorHAnsi" w:cs="Times New Roman"/>
        </w:rPr>
        <w:t xml:space="preserve"> coinvolti nelle attività </w:t>
      </w:r>
      <w:r w:rsidRPr="00824B81">
        <w:rPr>
          <w:rFonts w:asciiTheme="majorHAnsi" w:hAnsiTheme="majorHAnsi" w:cs="Times New Roman"/>
        </w:rPr>
        <w:t>aziendali</w:t>
      </w:r>
      <w:r w:rsidR="005F70EC" w:rsidRPr="00824B81">
        <w:rPr>
          <w:rFonts w:asciiTheme="majorHAnsi" w:hAnsiTheme="majorHAnsi" w:cs="Times New Roman"/>
        </w:rPr>
        <w:t>.</w:t>
      </w:r>
    </w:p>
    <w:p w:rsidR="001C5DC2" w:rsidRPr="00824B81" w:rsidRDefault="00C70D3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Ai fini del presente principio, deve intendersi per</w:t>
      </w:r>
      <w:r w:rsidR="001C5DC2" w:rsidRPr="00824B81">
        <w:rPr>
          <w:rFonts w:asciiTheme="majorHAnsi" w:hAnsiTheme="majorHAnsi" w:cs="Times New Roman"/>
        </w:rPr>
        <w:t xml:space="preserve"> conflitto di interesse il caso in cui un destinatario del presente Codice </w:t>
      </w:r>
      <w:r w:rsidR="005F70EC" w:rsidRPr="00824B81">
        <w:rPr>
          <w:rFonts w:asciiTheme="majorHAnsi" w:hAnsiTheme="majorHAnsi" w:cs="Times New Roman"/>
        </w:rPr>
        <w:t xml:space="preserve">si trovi in una situazione in cui </w:t>
      </w:r>
      <w:r w:rsidR="00410132" w:rsidRPr="00824B81">
        <w:rPr>
          <w:rFonts w:asciiTheme="majorHAnsi" w:hAnsiTheme="majorHAnsi" w:cs="Times New Roman"/>
        </w:rPr>
        <w:t xml:space="preserve">possa </w:t>
      </w:r>
      <w:r w:rsidR="001C5DC2" w:rsidRPr="00824B81">
        <w:rPr>
          <w:rFonts w:asciiTheme="majorHAnsi" w:hAnsiTheme="majorHAnsi" w:cs="Times New Roman"/>
        </w:rPr>
        <w:t>persegu</w:t>
      </w:r>
      <w:r w:rsidR="00410132" w:rsidRPr="00824B81">
        <w:rPr>
          <w:rFonts w:asciiTheme="majorHAnsi" w:hAnsiTheme="majorHAnsi" w:cs="Times New Roman"/>
        </w:rPr>
        <w:t>ire</w:t>
      </w:r>
      <w:r w:rsidR="001C5DC2" w:rsidRPr="00824B81">
        <w:rPr>
          <w:rFonts w:asciiTheme="majorHAnsi" w:hAnsiTheme="majorHAnsi" w:cs="Times New Roman"/>
        </w:rPr>
        <w:t xml:space="preserve"> un interesse </w:t>
      </w:r>
      <w:r w:rsidR="00410132" w:rsidRPr="00824B81">
        <w:rPr>
          <w:rFonts w:asciiTheme="majorHAnsi" w:hAnsiTheme="majorHAnsi" w:cs="Times New Roman"/>
        </w:rPr>
        <w:t xml:space="preserve">personale e/o </w:t>
      </w:r>
      <w:r w:rsidR="001C5DC2" w:rsidRPr="00824B81">
        <w:rPr>
          <w:rFonts w:asciiTheme="majorHAnsi" w:hAnsiTheme="majorHAnsi" w:cs="Times New Roman"/>
        </w:rPr>
        <w:t xml:space="preserve">diverso </w:t>
      </w:r>
      <w:r w:rsidR="008404E0" w:rsidRPr="00824B81">
        <w:rPr>
          <w:rFonts w:asciiTheme="majorHAnsi" w:hAnsiTheme="majorHAnsi" w:cs="Times New Roman"/>
        </w:rPr>
        <w:t>da quello</w:t>
      </w:r>
      <w:r w:rsidR="001C5DC2" w:rsidRPr="00824B81">
        <w:rPr>
          <w:rFonts w:asciiTheme="majorHAnsi" w:hAnsiTheme="majorHAnsi" w:cs="Times New Roman"/>
        </w:rPr>
        <w:t xml:space="preserve"> della </w:t>
      </w:r>
      <w:r w:rsidR="00AD0B56" w:rsidRPr="00824B81">
        <w:rPr>
          <w:rFonts w:asciiTheme="majorHAnsi" w:hAnsiTheme="majorHAnsi" w:cs="Times New Roman"/>
        </w:rPr>
        <w:t>Società</w:t>
      </w:r>
      <w:r w:rsidR="001C5DC2" w:rsidRPr="00824B81">
        <w:rPr>
          <w:rFonts w:asciiTheme="majorHAnsi" w:hAnsiTheme="majorHAnsi" w:cs="Times New Roman"/>
        </w:rPr>
        <w:t xml:space="preserve"> </w:t>
      </w:r>
      <w:r w:rsidR="00410132" w:rsidRPr="00824B81">
        <w:rPr>
          <w:rFonts w:asciiTheme="majorHAnsi" w:hAnsiTheme="majorHAnsi" w:cs="Times New Roman"/>
        </w:rPr>
        <w:t>e/</w:t>
      </w:r>
      <w:r w:rsidR="001C5DC2" w:rsidRPr="00824B81">
        <w:rPr>
          <w:rFonts w:asciiTheme="majorHAnsi" w:hAnsiTheme="majorHAnsi" w:cs="Times New Roman"/>
        </w:rPr>
        <w:t>o compi</w:t>
      </w:r>
      <w:r w:rsidR="00410132" w:rsidRPr="00824B81">
        <w:rPr>
          <w:rFonts w:asciiTheme="majorHAnsi" w:hAnsiTheme="majorHAnsi" w:cs="Times New Roman"/>
        </w:rPr>
        <w:t>ere</w:t>
      </w:r>
      <w:r w:rsidR="001C5DC2" w:rsidRPr="00824B81">
        <w:rPr>
          <w:rFonts w:asciiTheme="majorHAnsi" w:hAnsiTheme="majorHAnsi" w:cs="Times New Roman"/>
        </w:rPr>
        <w:t xml:space="preserve"> attività che possano</w:t>
      </w:r>
      <w:r w:rsidR="008F6389" w:rsidRPr="00824B81">
        <w:rPr>
          <w:rFonts w:asciiTheme="majorHAnsi" w:hAnsiTheme="majorHAnsi" w:cs="Times New Roman"/>
        </w:rPr>
        <w:t>,</w:t>
      </w:r>
      <w:r w:rsidR="001C5DC2" w:rsidRPr="00824B81">
        <w:rPr>
          <w:rFonts w:asciiTheme="majorHAnsi" w:hAnsiTheme="majorHAnsi" w:cs="Times New Roman"/>
        </w:rPr>
        <w:t xml:space="preserve"> comunque</w:t>
      </w:r>
      <w:r w:rsidR="008F6389" w:rsidRPr="00824B81">
        <w:rPr>
          <w:rFonts w:asciiTheme="majorHAnsi" w:hAnsiTheme="majorHAnsi" w:cs="Times New Roman"/>
        </w:rPr>
        <w:t>,</w:t>
      </w:r>
      <w:r w:rsidR="001C5DC2" w:rsidRPr="00824B81">
        <w:rPr>
          <w:rFonts w:asciiTheme="majorHAnsi" w:hAnsiTheme="majorHAnsi" w:cs="Times New Roman"/>
        </w:rPr>
        <w:t xml:space="preserve"> interferire con la sua capacità di assumere decisioni </w:t>
      </w:r>
      <w:r w:rsidR="00410132" w:rsidRPr="00824B81">
        <w:rPr>
          <w:rFonts w:asciiTheme="majorHAnsi" w:hAnsiTheme="majorHAnsi" w:cs="Times New Roman"/>
        </w:rPr>
        <w:t xml:space="preserve">imparziali </w:t>
      </w:r>
      <w:r w:rsidR="001C5DC2" w:rsidRPr="00824B81">
        <w:rPr>
          <w:rFonts w:asciiTheme="majorHAnsi" w:hAnsiTheme="majorHAnsi" w:cs="Times New Roman"/>
        </w:rPr>
        <w:t xml:space="preserve">nell'esclusivo interesse </w:t>
      </w:r>
      <w:r w:rsidR="00AD0B56" w:rsidRPr="00824B81">
        <w:rPr>
          <w:rFonts w:asciiTheme="majorHAnsi" w:hAnsiTheme="majorHAnsi" w:cs="Times New Roman"/>
        </w:rPr>
        <w:t>aziendale</w:t>
      </w:r>
      <w:r w:rsidR="00410132" w:rsidRPr="00824B81">
        <w:rPr>
          <w:rFonts w:asciiTheme="majorHAnsi" w:hAnsiTheme="majorHAnsi" w:cs="Times New Roman"/>
        </w:rPr>
        <w:t>.</w:t>
      </w:r>
    </w:p>
    <w:p w:rsidR="001C5DC2" w:rsidRPr="00824B81" w:rsidRDefault="00AD0B56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</w:rPr>
        <w:t>Tutti gli esponenti aziendali</w:t>
      </w:r>
      <w:r w:rsidR="001C5DC2" w:rsidRPr="00824B81">
        <w:rPr>
          <w:rFonts w:asciiTheme="majorHAnsi" w:hAnsiTheme="majorHAnsi" w:cs="Times New Roman"/>
        </w:rPr>
        <w:t xml:space="preserve"> devono evitare ogni situazione che possa generare conflitto con gli interessi della </w:t>
      </w:r>
      <w:r w:rsidRPr="00824B81">
        <w:rPr>
          <w:rFonts w:asciiTheme="majorHAnsi" w:hAnsiTheme="majorHAnsi" w:cs="Times New Roman"/>
        </w:rPr>
        <w:t>Società</w:t>
      </w:r>
      <w:r w:rsidR="001C5DC2" w:rsidRPr="00824B81">
        <w:rPr>
          <w:rFonts w:asciiTheme="majorHAnsi" w:hAnsiTheme="majorHAnsi" w:cs="Times New Roman"/>
        </w:rPr>
        <w:t xml:space="preserve">; in particolare, deve essere evitato qualsiasi conflitto di interesse tra le attività economiche personali e familiari e le mansioni ricoperte nella </w:t>
      </w:r>
      <w:r w:rsidRPr="00824B81">
        <w:rPr>
          <w:rFonts w:asciiTheme="majorHAnsi" w:hAnsiTheme="majorHAnsi" w:cs="Times New Roman"/>
        </w:rPr>
        <w:t>Società</w:t>
      </w:r>
      <w:r w:rsidR="001C5DC2" w:rsidRPr="00824B81">
        <w:rPr>
          <w:rFonts w:asciiTheme="majorHAnsi" w:hAnsiTheme="majorHAnsi" w:cs="Times New Roman"/>
        </w:rPr>
        <w:t xml:space="preserve">. 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Ciascun soggetto che ritenga di trovarsi in una situazione di conflitto tra l'interesse personale, per suo conto e per conto di terzi, e gli interessi della </w:t>
      </w:r>
      <w:r w:rsidR="00AD0B56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, dovrà darne comunicazione immediata al </w:t>
      </w:r>
      <w:r w:rsidR="008404E0" w:rsidRPr="00824B81">
        <w:rPr>
          <w:rFonts w:asciiTheme="majorHAnsi" w:hAnsiTheme="majorHAnsi" w:cs="Times New Roman"/>
        </w:rPr>
        <w:t>proprio referente azi</w:t>
      </w:r>
      <w:r w:rsidR="00A74F9D" w:rsidRPr="00824B81">
        <w:rPr>
          <w:rFonts w:asciiTheme="majorHAnsi" w:hAnsiTheme="majorHAnsi" w:cs="Times New Roman"/>
        </w:rPr>
        <w:t>endale</w:t>
      </w:r>
      <w:r w:rsidR="00126515" w:rsidRPr="00824B81">
        <w:rPr>
          <w:rFonts w:asciiTheme="majorHAnsi" w:hAnsiTheme="majorHAnsi" w:cs="Times New Roman"/>
        </w:rPr>
        <w:t>,</w:t>
      </w:r>
      <w:r w:rsidR="00A74F9D" w:rsidRPr="00824B81">
        <w:rPr>
          <w:rFonts w:asciiTheme="majorHAnsi" w:hAnsiTheme="majorHAnsi" w:cs="Times New Roman"/>
        </w:rPr>
        <w:t xml:space="preserve"> entro 10 giorni dal verificarsi della condizione di conflitto, uniformandosi alle decisioni dell'organo amministrativo </w:t>
      </w:r>
      <w:r w:rsidR="00126515" w:rsidRPr="00824B81">
        <w:rPr>
          <w:rFonts w:asciiTheme="majorHAnsi" w:hAnsiTheme="majorHAnsi" w:cs="Times New Roman"/>
        </w:rPr>
        <w:t>competente, anche ai fini dell'</w:t>
      </w:r>
      <w:r w:rsidR="00A74F9D" w:rsidRPr="00824B81">
        <w:rPr>
          <w:rFonts w:asciiTheme="majorHAnsi" w:hAnsiTheme="majorHAnsi" w:cs="Times New Roman"/>
        </w:rPr>
        <w:t>eventuale necessità di astensione.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</w:p>
    <w:p w:rsidR="00154AF4" w:rsidRPr="00824B81" w:rsidRDefault="00154AF4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4.4</w:t>
      </w:r>
      <w:r w:rsidRPr="00824B81">
        <w:rPr>
          <w:rFonts w:asciiTheme="majorHAnsi" w:hAnsiTheme="majorHAnsi" w:cs="Times New Roman"/>
          <w:b/>
          <w:i/>
        </w:rPr>
        <w:t xml:space="preserve"> Indipendenza ed autonomia.</w:t>
      </w:r>
    </w:p>
    <w:p w:rsidR="00154AF4" w:rsidRPr="00824B81" w:rsidRDefault="00154AF4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Segrate Servizi vieta qualunque azione nei confronti e/o da parte di terzi in grado di ledere l'autonomia di giudizio.</w:t>
      </w:r>
    </w:p>
    <w:p w:rsidR="00154AF4" w:rsidRPr="00824B81" w:rsidRDefault="00154AF4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A tal fine non è consentito corrispondere o accettare alcuna forma di omaggio, regalia, promessa di benefici, che possano essere intesi come strumento volto ad influire sulla indipendenza </w:t>
      </w:r>
      <w:r w:rsidR="00410132" w:rsidRPr="00824B81">
        <w:rPr>
          <w:rFonts w:asciiTheme="majorHAnsi" w:hAnsiTheme="majorHAnsi" w:cs="Times New Roman"/>
        </w:rPr>
        <w:t xml:space="preserve">e autonomia </w:t>
      </w:r>
      <w:r w:rsidRPr="00824B81">
        <w:rPr>
          <w:rFonts w:asciiTheme="majorHAnsi" w:hAnsiTheme="majorHAnsi" w:cs="Times New Roman"/>
        </w:rPr>
        <w:t>di giudizio e di condotta delle parti coinvolte.</w:t>
      </w:r>
    </w:p>
    <w:p w:rsidR="00154AF4" w:rsidRPr="00824B81" w:rsidRDefault="00154AF4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Tale divieto è particolarmente raccomandato nello svolgimento di rapporti con funzionari pubblici italiani ed esteri, loro parenti e affini.</w:t>
      </w:r>
    </w:p>
    <w:p w:rsidR="00154AF4" w:rsidRPr="00824B81" w:rsidRDefault="00154AF4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</w:rPr>
        <w:t>Le uniche forme di omaggio o di altre utilità d'uso che possono consentirsi, anche reciprocamente, sono quelle di modico valore effettuate occasionalmente nell'ambito delle normali relazioni di cortesia o nell'ambito delle consuetudini</w:t>
      </w:r>
      <w:r w:rsidR="0062499D" w:rsidRPr="00824B81">
        <w:rPr>
          <w:rFonts w:asciiTheme="majorHAnsi" w:hAnsiTheme="majorHAnsi" w:cs="Times New Roman"/>
        </w:rPr>
        <w:t>.</w:t>
      </w:r>
    </w:p>
    <w:p w:rsidR="00410132" w:rsidRPr="00824B81" w:rsidRDefault="0041013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</w:p>
    <w:p w:rsidR="00D103B6" w:rsidRPr="00824B81" w:rsidRDefault="00D103B6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  <w:b/>
        </w:rPr>
        <w:t>4.</w:t>
      </w:r>
      <w:r w:rsidR="003652D8" w:rsidRPr="00824B81">
        <w:rPr>
          <w:rFonts w:asciiTheme="majorHAnsi" w:hAnsiTheme="majorHAnsi" w:cs="Times New Roman"/>
          <w:b/>
        </w:rPr>
        <w:t>5</w:t>
      </w:r>
      <w:r w:rsidRPr="00824B81">
        <w:rPr>
          <w:rFonts w:asciiTheme="majorHAnsi" w:hAnsiTheme="majorHAnsi" w:cs="Times New Roman"/>
          <w:b/>
          <w:i/>
        </w:rPr>
        <w:t xml:space="preserve"> Trasparenza e correttezza dell'informazione.</w:t>
      </w:r>
      <w:r w:rsidRPr="00824B81">
        <w:rPr>
          <w:rFonts w:asciiTheme="majorHAnsi" w:hAnsiTheme="majorHAnsi" w:cs="Times New Roman"/>
        </w:rPr>
        <w:t xml:space="preserve"> </w:t>
      </w:r>
    </w:p>
    <w:p w:rsidR="00D103B6" w:rsidRPr="00824B81" w:rsidRDefault="00D103B6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 nello svolgimento della propria attività si ispira alla massima trasparenza e correttezza dell'informazione, impegnandosi</w:t>
      </w:r>
      <w:r w:rsidR="00410132" w:rsidRPr="00824B81">
        <w:rPr>
          <w:rFonts w:asciiTheme="majorHAnsi" w:hAnsiTheme="majorHAnsi" w:cs="Times New Roman"/>
        </w:rPr>
        <w:t xml:space="preserve">, nell'ambito </w:t>
      </w:r>
      <w:r w:rsidR="00B621E7" w:rsidRPr="00824B81">
        <w:rPr>
          <w:rFonts w:asciiTheme="majorHAnsi" w:hAnsiTheme="majorHAnsi" w:cs="Times New Roman"/>
        </w:rPr>
        <w:t xml:space="preserve">delle normative vigenti, </w:t>
      </w:r>
      <w:r w:rsidRPr="00824B81">
        <w:rPr>
          <w:rFonts w:asciiTheme="majorHAnsi" w:hAnsiTheme="majorHAnsi" w:cs="Times New Roman"/>
        </w:rPr>
        <w:t xml:space="preserve"> a rendere note agli interlocutori ed aventi diritto, in modo chiaro e trasparente, le informazioni in ordine alla propria situazione patrimoniale ed il proprio andamento economico-finanziario, senza favorire alcun gruppo di interesse o singolo individuo.</w:t>
      </w:r>
    </w:p>
    <w:p w:rsidR="00D103B6" w:rsidRPr="00824B81" w:rsidRDefault="00D103B6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Le evidenze finanziarie, contabili e gestionali ed ogni altra comunicazione della </w:t>
      </w:r>
      <w:r w:rsidR="001048AE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 rispondono ai requisiti di completezza, veridicità ed accuratezza.</w:t>
      </w:r>
    </w:p>
    <w:p w:rsidR="00D103B6" w:rsidRPr="00824B81" w:rsidRDefault="00D103B6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A tal fine ogni azione, operazione o transazione deve essere correttamente registrata nel sistema di contabilità aziendale secondo i criteri indicati dalla legge, i principi contabili applicabili e le procedure aziendali, nonché essere debitamente autorizzata e risultare verificabile</w:t>
      </w:r>
      <w:r w:rsidR="000864B7" w:rsidRPr="00824B81">
        <w:rPr>
          <w:rFonts w:asciiTheme="majorHAnsi" w:hAnsiTheme="majorHAnsi" w:cs="Times New Roman"/>
        </w:rPr>
        <w:t>,</w:t>
      </w:r>
      <w:r w:rsidR="003B72DC" w:rsidRPr="00824B81">
        <w:rPr>
          <w:rFonts w:asciiTheme="majorHAnsi" w:hAnsiTheme="majorHAnsi" w:cs="Times New Roman"/>
        </w:rPr>
        <w:t xml:space="preserve"> legittima, coerente e congrua.</w:t>
      </w:r>
    </w:p>
    <w:p w:rsidR="00C739BF" w:rsidRPr="00824B81" w:rsidRDefault="00C739BF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3652D8" w:rsidRPr="00824B81" w:rsidRDefault="003652D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4.6</w:t>
      </w:r>
      <w:r w:rsidRPr="00824B81">
        <w:rPr>
          <w:rFonts w:asciiTheme="majorHAnsi" w:hAnsiTheme="majorHAnsi" w:cs="Times New Roman"/>
          <w:b/>
          <w:i/>
        </w:rPr>
        <w:t xml:space="preserve"> Riservatezza delle informazioni.</w:t>
      </w:r>
    </w:p>
    <w:p w:rsidR="003652D8" w:rsidRPr="00824B81" w:rsidRDefault="003652D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La </w:t>
      </w:r>
      <w:r w:rsidR="00B621E7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 assicura l'osservanza della normativa in materia dei dati personali e si astiene dal ricercare dati riservati attraverso mezzi illeciti, impegnandosi a garantire e promuovere il rispetto delle norme vigenti e l'osservanza delle disposizioni in materia di privacy.</w:t>
      </w:r>
    </w:p>
    <w:p w:rsidR="00A74F9D" w:rsidRPr="00824B81" w:rsidRDefault="00A74F9D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I destinatari del presente Codice osservano scrupolosamente il segreto d'ufficio; non divulgano informazioni di cui siano a conoscenza per ragioni di ufficio; né assumono comportamenti che possano ledere l'immagine della Società.</w:t>
      </w:r>
    </w:p>
    <w:p w:rsidR="003652D8" w:rsidRPr="00824B81" w:rsidRDefault="003652D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</w:p>
    <w:p w:rsidR="001C5DC2" w:rsidRPr="00824B81" w:rsidRDefault="0014218A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</w:t>
      </w:r>
      <w:r w:rsidR="003B72DC" w:rsidRPr="00824B81">
        <w:rPr>
          <w:rFonts w:asciiTheme="majorHAnsi" w:hAnsiTheme="majorHAnsi" w:cs="Times New Roman"/>
          <w:b/>
        </w:rPr>
        <w:t>7</w:t>
      </w:r>
      <w:r w:rsidR="009B65B5" w:rsidRPr="00824B81">
        <w:rPr>
          <w:rFonts w:asciiTheme="majorHAnsi" w:hAnsiTheme="majorHAnsi" w:cs="Times New Roman"/>
          <w:b/>
          <w:i/>
        </w:rPr>
        <w:t xml:space="preserve"> </w:t>
      </w:r>
      <w:r w:rsidR="008E46C8" w:rsidRPr="00824B81">
        <w:rPr>
          <w:rFonts w:asciiTheme="majorHAnsi" w:hAnsiTheme="majorHAnsi" w:cs="Times New Roman"/>
          <w:b/>
          <w:i/>
        </w:rPr>
        <w:t>Risorse umane</w:t>
      </w:r>
      <w:r w:rsidR="001C5DC2" w:rsidRPr="00824B81">
        <w:rPr>
          <w:rFonts w:asciiTheme="majorHAnsi" w:hAnsiTheme="majorHAnsi" w:cs="Times New Roman"/>
          <w:b/>
          <w:i/>
        </w:rPr>
        <w:t>.</w:t>
      </w:r>
    </w:p>
    <w:p w:rsidR="001C5DC2" w:rsidRPr="00824B81" w:rsidRDefault="00F111A1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Le risorse umane rappresentano per Segrate Servizi un valore indispensabile e prezioso per il miglioramento e la crescita dei servizi offerti; l</w:t>
      </w:r>
      <w:r w:rsidR="001C5DC2" w:rsidRPr="00824B81">
        <w:rPr>
          <w:rFonts w:asciiTheme="majorHAnsi" w:hAnsiTheme="majorHAnsi" w:cs="Times New Roman"/>
        </w:rPr>
        <w:t xml:space="preserve">a </w:t>
      </w:r>
      <w:r w:rsidRPr="00824B81">
        <w:rPr>
          <w:rFonts w:asciiTheme="majorHAnsi" w:hAnsiTheme="majorHAnsi" w:cs="Times New Roman"/>
        </w:rPr>
        <w:t>Società</w:t>
      </w:r>
      <w:r w:rsidR="001C5DC2" w:rsidRPr="00824B81">
        <w:rPr>
          <w:rFonts w:asciiTheme="majorHAnsi" w:hAnsiTheme="majorHAnsi" w:cs="Times New Roman"/>
        </w:rPr>
        <w:t xml:space="preserve"> assicura</w:t>
      </w:r>
      <w:r w:rsidRPr="00824B81">
        <w:rPr>
          <w:rFonts w:asciiTheme="majorHAnsi" w:hAnsiTheme="majorHAnsi" w:cs="Times New Roman"/>
        </w:rPr>
        <w:t>,</w:t>
      </w:r>
      <w:r w:rsidR="001C5DC2" w:rsidRPr="00824B81">
        <w:rPr>
          <w:rFonts w:asciiTheme="majorHAnsi" w:hAnsiTheme="majorHAnsi" w:cs="Times New Roman"/>
        </w:rPr>
        <w:t xml:space="preserve"> </w:t>
      </w:r>
      <w:r w:rsidRPr="00824B81">
        <w:rPr>
          <w:rFonts w:asciiTheme="majorHAnsi" w:hAnsiTheme="majorHAnsi" w:cs="Times New Roman"/>
        </w:rPr>
        <w:t xml:space="preserve">pertanto, </w:t>
      </w:r>
      <w:r w:rsidR="001C5DC2" w:rsidRPr="00824B81">
        <w:rPr>
          <w:rFonts w:asciiTheme="majorHAnsi" w:hAnsiTheme="majorHAnsi" w:cs="Times New Roman"/>
        </w:rPr>
        <w:t xml:space="preserve">il rispetto dell'integrità </w:t>
      </w:r>
      <w:r w:rsidR="008E46C8" w:rsidRPr="00824B81">
        <w:rPr>
          <w:rFonts w:asciiTheme="majorHAnsi" w:hAnsiTheme="majorHAnsi" w:cs="Times New Roman"/>
        </w:rPr>
        <w:t>morale</w:t>
      </w:r>
      <w:r w:rsidRPr="00824B81">
        <w:rPr>
          <w:rFonts w:asciiTheme="majorHAnsi" w:hAnsiTheme="majorHAnsi" w:cs="Times New Roman"/>
        </w:rPr>
        <w:t xml:space="preserve"> e culturale della persona, vietando e condannando condotte discriminatorie, di sfruttamento e di molestia e/o </w:t>
      </w:r>
      <w:r w:rsidR="008E46C8" w:rsidRPr="00824B81">
        <w:rPr>
          <w:rFonts w:asciiTheme="majorHAnsi" w:hAnsiTheme="majorHAnsi" w:cs="Times New Roman"/>
        </w:rPr>
        <w:t xml:space="preserve">di </w:t>
      </w:r>
      <w:r w:rsidRPr="00824B81">
        <w:rPr>
          <w:rFonts w:asciiTheme="majorHAnsi" w:hAnsiTheme="majorHAnsi" w:cs="Times New Roman"/>
        </w:rPr>
        <w:t>offesa alla persona.</w:t>
      </w:r>
    </w:p>
    <w:p w:rsidR="003652D8" w:rsidRPr="00824B81" w:rsidRDefault="003652D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Nella gestione delle risorse umane, Segrate Servizi adotta esclusivamente criteri di merito e riconoscimento e valorizzazione delle capacità, competenze e potenzialità di ciascun singolo individuo, garantendo a tutti pari opportunità.</w:t>
      </w:r>
    </w:p>
    <w:p w:rsidR="008E46C8" w:rsidRPr="00824B81" w:rsidRDefault="008E46C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3652D8" w:rsidRPr="00824B81" w:rsidRDefault="003652D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</w:t>
      </w:r>
      <w:r w:rsidR="003B72DC" w:rsidRPr="00824B81">
        <w:rPr>
          <w:rFonts w:asciiTheme="majorHAnsi" w:hAnsiTheme="majorHAnsi" w:cs="Times New Roman"/>
          <w:b/>
        </w:rPr>
        <w:t>8</w:t>
      </w:r>
      <w:r w:rsidRPr="00824B81">
        <w:rPr>
          <w:rFonts w:asciiTheme="majorHAnsi" w:hAnsiTheme="majorHAnsi" w:cs="Times New Roman"/>
          <w:b/>
          <w:i/>
        </w:rPr>
        <w:t xml:space="preserve"> Eguaglianza ed imparzialità. </w:t>
      </w:r>
    </w:p>
    <w:p w:rsidR="00B621E7" w:rsidRPr="00824B81" w:rsidRDefault="003652D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E' vietata ogni discriminazione basata sull'età, sul sesso, sugli orientamenti sessuali, sullo stato di salute, sulla razza, sulla nazionalità, sulle opinioni politiche e sulle credenze religiose, in tutte le decisioni che influiscono sulle relazioni con gli interlocutori della Società.</w:t>
      </w:r>
    </w:p>
    <w:p w:rsidR="003652D8" w:rsidRPr="00824B81" w:rsidRDefault="003652D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8E46C8" w:rsidRPr="00824B81" w:rsidRDefault="008E46C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4.</w:t>
      </w:r>
      <w:r w:rsidR="008E4592" w:rsidRPr="00824B81">
        <w:rPr>
          <w:rFonts w:asciiTheme="majorHAnsi" w:hAnsiTheme="majorHAnsi" w:cs="Times New Roman"/>
          <w:b/>
        </w:rPr>
        <w:t>9</w:t>
      </w:r>
      <w:r w:rsidRPr="00824B81">
        <w:rPr>
          <w:rFonts w:asciiTheme="majorHAnsi" w:hAnsiTheme="majorHAnsi" w:cs="Times New Roman"/>
          <w:b/>
        </w:rPr>
        <w:t xml:space="preserve"> </w:t>
      </w:r>
      <w:r w:rsidRPr="00824B81">
        <w:rPr>
          <w:rFonts w:asciiTheme="majorHAnsi" w:hAnsiTheme="majorHAnsi" w:cs="Times New Roman"/>
          <w:b/>
          <w:i/>
        </w:rPr>
        <w:t>Sicurezza sul lavoro.</w:t>
      </w:r>
    </w:p>
    <w:p w:rsidR="001C5DC2" w:rsidRPr="00824B81" w:rsidRDefault="008E46C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Segrate Servizi assicura</w:t>
      </w:r>
      <w:r w:rsidR="001C5DC2" w:rsidRPr="00824B81">
        <w:rPr>
          <w:rFonts w:asciiTheme="majorHAnsi" w:hAnsiTheme="majorHAnsi" w:cs="Times New Roman"/>
        </w:rPr>
        <w:t xml:space="preserve"> che le condizioni di lavoro al proprio interno siano si svolgano in ambienti sicuri, considerando valore fondamentale la s</w:t>
      </w:r>
      <w:r w:rsidRPr="00824B81">
        <w:rPr>
          <w:rFonts w:asciiTheme="majorHAnsi" w:hAnsiTheme="majorHAnsi" w:cs="Times New Roman"/>
        </w:rPr>
        <w:t xml:space="preserve">icurezza e l'integrità fisica </w:t>
      </w:r>
      <w:r w:rsidR="001C5DC2" w:rsidRPr="00824B81">
        <w:rPr>
          <w:rFonts w:asciiTheme="majorHAnsi" w:hAnsiTheme="majorHAnsi" w:cs="Times New Roman"/>
        </w:rPr>
        <w:t xml:space="preserve">di tutti coloro che operano per raggiungere gli obiettivi della </w:t>
      </w:r>
      <w:r w:rsidRPr="00824B81">
        <w:rPr>
          <w:rFonts w:asciiTheme="majorHAnsi" w:hAnsiTheme="majorHAnsi" w:cs="Times New Roman"/>
        </w:rPr>
        <w:t>Società</w:t>
      </w:r>
      <w:r w:rsidR="001C5DC2" w:rsidRPr="00824B81">
        <w:rPr>
          <w:rFonts w:asciiTheme="majorHAnsi" w:hAnsiTheme="majorHAnsi" w:cs="Times New Roman"/>
        </w:rPr>
        <w:t xml:space="preserve">. </w:t>
      </w:r>
    </w:p>
    <w:p w:rsidR="001C5DC2" w:rsidRPr="00824B81" w:rsidRDefault="008E46C8" w:rsidP="0067780E">
      <w:pPr>
        <w:tabs>
          <w:tab w:val="num" w:pos="720"/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A tal fine, </w:t>
      </w:r>
      <w:r w:rsidR="005E76ED" w:rsidRPr="00824B81">
        <w:rPr>
          <w:rFonts w:asciiTheme="majorHAnsi" w:hAnsiTheme="majorHAnsi" w:cs="Times New Roman"/>
        </w:rPr>
        <w:t>la Società</w:t>
      </w:r>
      <w:r w:rsidRPr="00824B81">
        <w:rPr>
          <w:rFonts w:asciiTheme="majorHAnsi" w:hAnsiTheme="majorHAnsi" w:cs="Times New Roman"/>
        </w:rPr>
        <w:t xml:space="preserve"> </w:t>
      </w:r>
      <w:r w:rsidR="001C5DC2" w:rsidRPr="00824B81">
        <w:rPr>
          <w:rFonts w:asciiTheme="majorHAnsi" w:hAnsiTheme="majorHAnsi" w:cs="Times New Roman"/>
        </w:rPr>
        <w:t>si impegna a garantire e promuovere il rispetto delle norme vigenti e l'osservanza delle disposizioni in materia di</w:t>
      </w:r>
      <w:r w:rsidR="005E76ED" w:rsidRPr="00824B81">
        <w:rPr>
          <w:rFonts w:asciiTheme="majorHAnsi" w:hAnsiTheme="majorHAnsi" w:cs="Times New Roman"/>
        </w:rPr>
        <w:t xml:space="preserve"> sicurezza e salute sul lavoro.</w:t>
      </w:r>
    </w:p>
    <w:p w:rsidR="005E76ED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Il personale ed i collaboratori della </w:t>
      </w:r>
      <w:r w:rsidR="005E76ED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 </w:t>
      </w:r>
      <w:r w:rsidR="005E76ED" w:rsidRPr="00824B81">
        <w:rPr>
          <w:rFonts w:asciiTheme="majorHAnsi" w:hAnsiTheme="majorHAnsi" w:cs="Times New Roman"/>
        </w:rPr>
        <w:t>si impegnano a mantenere comportamenti attenti, responsabili e osservanti delle procedure aziendali adottate in materia di sicurezza e salute sul lavoro, al fine di contribuire tutti al rispetto della sicurezza propria e degli altri.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</w:p>
    <w:p w:rsidR="003B72DC" w:rsidRPr="00824B81" w:rsidRDefault="003B72DC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</w:t>
      </w:r>
      <w:r w:rsidR="008E4592" w:rsidRPr="00824B81">
        <w:rPr>
          <w:rFonts w:asciiTheme="majorHAnsi" w:hAnsiTheme="majorHAnsi" w:cs="Times New Roman"/>
          <w:b/>
        </w:rPr>
        <w:t>10</w:t>
      </w:r>
      <w:r w:rsidRPr="00824B81">
        <w:rPr>
          <w:rFonts w:asciiTheme="majorHAnsi" w:hAnsiTheme="majorHAnsi" w:cs="Times New Roman"/>
          <w:b/>
          <w:i/>
        </w:rPr>
        <w:t xml:space="preserve"> Tutela dell'ambiente.</w:t>
      </w:r>
    </w:p>
    <w:p w:rsidR="003B72DC" w:rsidRPr="00824B81" w:rsidRDefault="003B72DC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Nell'ambito della propria attività, Segrate Servizi si impegna ad operare nel rispetto della salvaguardia dell'ambiente, secondo la normativa vigente ed i principi dello sviluppo sosten</w:t>
      </w:r>
      <w:r w:rsidR="00394D3C" w:rsidRPr="00824B81">
        <w:rPr>
          <w:rFonts w:asciiTheme="majorHAnsi" w:hAnsiTheme="majorHAnsi" w:cs="Times New Roman"/>
        </w:rPr>
        <w:t>ibile, attuando misure preventive per evitare o quantomeno minimizzare l'impatto ambientale.</w:t>
      </w:r>
    </w:p>
    <w:p w:rsidR="008B3A0E" w:rsidRPr="00824B81" w:rsidRDefault="008B3A0E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C5DC2" w:rsidRPr="00824B81" w:rsidRDefault="0014218A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</w:t>
      </w:r>
      <w:r w:rsidR="003B72DC" w:rsidRPr="00824B81">
        <w:rPr>
          <w:rFonts w:asciiTheme="majorHAnsi" w:hAnsiTheme="majorHAnsi" w:cs="Times New Roman"/>
          <w:b/>
        </w:rPr>
        <w:t>1</w:t>
      </w:r>
      <w:r w:rsidR="008E4592" w:rsidRPr="00824B81">
        <w:rPr>
          <w:rFonts w:asciiTheme="majorHAnsi" w:hAnsiTheme="majorHAnsi" w:cs="Times New Roman"/>
          <w:b/>
        </w:rPr>
        <w:t>1</w:t>
      </w:r>
      <w:r w:rsidR="009B65B5" w:rsidRPr="00824B81">
        <w:rPr>
          <w:rFonts w:asciiTheme="majorHAnsi" w:hAnsiTheme="majorHAnsi" w:cs="Times New Roman"/>
          <w:b/>
          <w:i/>
        </w:rPr>
        <w:t xml:space="preserve"> </w:t>
      </w:r>
      <w:r w:rsidR="001C5DC2" w:rsidRPr="00824B81">
        <w:rPr>
          <w:rFonts w:asciiTheme="majorHAnsi" w:hAnsiTheme="majorHAnsi" w:cs="Times New Roman"/>
          <w:b/>
          <w:i/>
        </w:rPr>
        <w:t xml:space="preserve">Tutela delle risorse </w:t>
      </w:r>
      <w:r w:rsidRPr="00824B81">
        <w:rPr>
          <w:rFonts w:asciiTheme="majorHAnsi" w:hAnsiTheme="majorHAnsi" w:cs="Times New Roman"/>
          <w:b/>
          <w:i/>
        </w:rPr>
        <w:t xml:space="preserve">della </w:t>
      </w:r>
      <w:r w:rsidR="001B2872" w:rsidRPr="00824B81">
        <w:rPr>
          <w:rFonts w:asciiTheme="majorHAnsi" w:hAnsiTheme="majorHAnsi" w:cs="Times New Roman"/>
          <w:b/>
          <w:i/>
        </w:rPr>
        <w:t>Società</w:t>
      </w:r>
      <w:r w:rsidR="001C5DC2" w:rsidRPr="00824B81">
        <w:rPr>
          <w:rFonts w:asciiTheme="majorHAnsi" w:hAnsiTheme="majorHAnsi" w:cs="Times New Roman"/>
          <w:b/>
          <w:i/>
        </w:rPr>
        <w:t>.</w:t>
      </w:r>
    </w:p>
    <w:p w:rsidR="001B2872" w:rsidRPr="00824B81" w:rsidRDefault="001B287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La Società </w:t>
      </w:r>
      <w:r w:rsidR="00C816BC" w:rsidRPr="00824B81">
        <w:rPr>
          <w:rFonts w:asciiTheme="majorHAnsi" w:hAnsiTheme="majorHAnsi" w:cs="Times New Roman"/>
        </w:rPr>
        <w:t xml:space="preserve">promuove la conservazione e protezione del patrimonio fisico e intellettuale, istruendo i propri esponenti aziendali al corretto uso dei beni, delle risorse e delle informazioni a loro affidati per l'espletamento dell'attività. </w:t>
      </w:r>
    </w:p>
    <w:p w:rsidR="008869E7" w:rsidRPr="00824B81" w:rsidRDefault="008869E7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3B72DC" w:rsidRPr="00824B81" w:rsidRDefault="009B65B5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4.1</w:t>
      </w:r>
      <w:r w:rsidR="008E4592" w:rsidRPr="00824B81">
        <w:rPr>
          <w:rFonts w:asciiTheme="majorHAnsi" w:hAnsiTheme="majorHAnsi" w:cs="Times New Roman"/>
          <w:b/>
        </w:rPr>
        <w:t>2</w:t>
      </w:r>
      <w:r w:rsidRPr="00824B81">
        <w:rPr>
          <w:rFonts w:asciiTheme="majorHAnsi" w:hAnsiTheme="majorHAnsi" w:cs="Times New Roman"/>
          <w:b/>
          <w:i/>
        </w:rPr>
        <w:t xml:space="preserve"> </w:t>
      </w:r>
      <w:r w:rsidR="008869E7" w:rsidRPr="00824B81">
        <w:rPr>
          <w:rFonts w:asciiTheme="majorHAnsi" w:hAnsiTheme="majorHAnsi" w:cs="Times New Roman"/>
          <w:b/>
          <w:i/>
        </w:rPr>
        <w:t>Tutela del diritto d'autore</w:t>
      </w:r>
      <w:r w:rsidR="00705189" w:rsidRPr="00824B81">
        <w:rPr>
          <w:rFonts w:asciiTheme="majorHAnsi" w:hAnsiTheme="majorHAnsi" w:cs="Times New Roman"/>
          <w:b/>
          <w:i/>
        </w:rPr>
        <w:t>.</w:t>
      </w:r>
    </w:p>
    <w:p w:rsidR="001C5DC2" w:rsidRPr="00824B81" w:rsidRDefault="003B72DC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Segrate Servizi</w:t>
      </w:r>
      <w:r w:rsidR="00EB5BCA" w:rsidRPr="00824B81">
        <w:rPr>
          <w:rFonts w:asciiTheme="majorHAnsi" w:hAnsiTheme="majorHAnsi" w:cs="Times New Roman"/>
        </w:rPr>
        <w:t>,</w:t>
      </w:r>
      <w:r w:rsidR="008869E7" w:rsidRPr="00824B81">
        <w:rPr>
          <w:rFonts w:asciiTheme="majorHAnsi" w:hAnsiTheme="majorHAnsi" w:cs="Times New Roman"/>
        </w:rPr>
        <w:t xml:space="preserve"> </w:t>
      </w:r>
      <w:r w:rsidR="00EB5BCA" w:rsidRPr="00824B81">
        <w:rPr>
          <w:rFonts w:asciiTheme="majorHAnsi" w:hAnsiTheme="majorHAnsi" w:cs="Times New Roman"/>
        </w:rPr>
        <w:t xml:space="preserve">nel perseguire la </w:t>
      </w:r>
      <w:r w:rsidRPr="00824B81">
        <w:rPr>
          <w:rFonts w:asciiTheme="majorHAnsi" w:hAnsiTheme="majorHAnsi" w:cs="Times New Roman"/>
        </w:rPr>
        <w:t>propria</w:t>
      </w:r>
      <w:r w:rsidR="00EB5BCA" w:rsidRPr="00824B81">
        <w:rPr>
          <w:rFonts w:asciiTheme="majorHAnsi" w:hAnsiTheme="majorHAnsi" w:cs="Times New Roman"/>
        </w:rPr>
        <w:t xml:space="preserve"> missione istituzionale, </w:t>
      </w:r>
      <w:r w:rsidR="008869E7" w:rsidRPr="00824B81">
        <w:rPr>
          <w:rFonts w:asciiTheme="majorHAnsi" w:hAnsiTheme="majorHAnsi" w:cs="Times New Roman"/>
        </w:rPr>
        <w:t>opera nel rispetto della normativa vigente in materia</w:t>
      </w:r>
      <w:r w:rsidR="00EB5BCA" w:rsidRPr="00824B81">
        <w:rPr>
          <w:rFonts w:asciiTheme="majorHAnsi" w:hAnsiTheme="majorHAnsi" w:cs="Times New Roman"/>
        </w:rPr>
        <w:t xml:space="preserve"> di tutela del diritto d'autore.</w:t>
      </w:r>
    </w:p>
    <w:p w:rsidR="001048AE" w:rsidRPr="00824B81" w:rsidRDefault="001048AE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EF7490" w:rsidRPr="00824B81" w:rsidRDefault="001048AE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 xml:space="preserve">5. </w:t>
      </w:r>
      <w:r w:rsidR="00C70D38" w:rsidRPr="00824B81">
        <w:rPr>
          <w:rFonts w:asciiTheme="majorHAnsi" w:hAnsiTheme="majorHAnsi" w:cs="Times New Roman"/>
          <w:b/>
        </w:rPr>
        <w:t>NORME E STANDAR</w:t>
      </w:r>
      <w:r w:rsidR="0062499D" w:rsidRPr="00824B81">
        <w:rPr>
          <w:rFonts w:asciiTheme="majorHAnsi" w:hAnsiTheme="majorHAnsi" w:cs="Times New Roman"/>
          <w:b/>
        </w:rPr>
        <w:t>D</w:t>
      </w:r>
      <w:r w:rsidR="00C70D38" w:rsidRPr="00824B81">
        <w:rPr>
          <w:rFonts w:asciiTheme="majorHAnsi" w:hAnsiTheme="majorHAnsi" w:cs="Times New Roman"/>
          <w:b/>
        </w:rPr>
        <w:t xml:space="preserve"> DI COMPORTAMENTO</w:t>
      </w:r>
      <w:r w:rsidR="007B791F" w:rsidRPr="00824B81">
        <w:rPr>
          <w:rFonts w:asciiTheme="majorHAnsi" w:hAnsiTheme="majorHAnsi" w:cs="Times New Roman"/>
          <w:b/>
        </w:rPr>
        <w:t xml:space="preserve"> NELL'AMMINISTRAZIONE DELL'AZIENDA</w:t>
      </w:r>
      <w:r w:rsidRPr="00824B81">
        <w:rPr>
          <w:rFonts w:asciiTheme="majorHAnsi" w:hAnsiTheme="majorHAnsi" w:cs="Times New Roman"/>
          <w:b/>
        </w:rPr>
        <w:t>.</w:t>
      </w:r>
    </w:p>
    <w:p w:rsidR="00A60D4D" w:rsidRPr="00824B81" w:rsidRDefault="00A60D4D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</w:p>
    <w:p w:rsidR="00C70D38" w:rsidRPr="00824B81" w:rsidRDefault="00717561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  <w:i/>
        </w:rPr>
      </w:pPr>
      <w:r w:rsidRPr="00824B81">
        <w:rPr>
          <w:rFonts w:asciiTheme="majorHAnsi" w:hAnsiTheme="majorHAnsi" w:cs="Times New Roman"/>
          <w:b/>
        </w:rPr>
        <w:t>5.1 Controllo e trasparenza contabile.</w:t>
      </w:r>
    </w:p>
    <w:p w:rsidR="00717561" w:rsidRPr="00824B81" w:rsidRDefault="00C21633" w:rsidP="00C21633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Segrate Servizi, in coerenza con i valori di trasparenza e correttezza dell'informazione, </w:t>
      </w:r>
      <w:r w:rsidR="001048AE" w:rsidRPr="00824B81">
        <w:rPr>
          <w:rFonts w:asciiTheme="majorHAnsi" w:hAnsiTheme="majorHAnsi" w:cs="Times New Roman"/>
        </w:rPr>
        <w:t xml:space="preserve">vieta </w:t>
      </w:r>
      <w:r w:rsidRPr="00824B81">
        <w:rPr>
          <w:rFonts w:asciiTheme="majorHAnsi" w:hAnsiTheme="majorHAnsi" w:cs="Times New Roman"/>
        </w:rPr>
        <w:t xml:space="preserve">ai destinatari del presente Codice di esporre fatti materiali non rispondenti al vero, di omettere informazioni la cui comunicazione è imposta dalla legge sulla situazione economica, patrimoniale o finanziaria della Società, di impedire o, comunque, ostacolare lo svolgimento delle attività di controllo o di revisione legalmente attribuite al socio </w:t>
      </w:r>
      <w:r w:rsidR="00FF5EF6" w:rsidRPr="00824B81">
        <w:rPr>
          <w:rFonts w:asciiTheme="majorHAnsi" w:hAnsiTheme="majorHAnsi" w:cs="Times New Roman"/>
        </w:rPr>
        <w:t>unico ed al collegio sindacale</w:t>
      </w:r>
      <w:r w:rsidR="0095566C" w:rsidRPr="00824B81">
        <w:rPr>
          <w:rFonts w:asciiTheme="majorHAnsi" w:hAnsiTheme="majorHAnsi" w:cs="Times New Roman"/>
        </w:rPr>
        <w:t>, nell'esercizio delle loro rispettive funzioni istituzionali.</w:t>
      </w:r>
    </w:p>
    <w:p w:rsidR="00717561" w:rsidRPr="00824B81" w:rsidRDefault="00717561" w:rsidP="0071756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tenuta della contabilità della Società è improntata a criteri di trasparenza, correttezza, chiarezza e completezza.</w:t>
      </w:r>
    </w:p>
    <w:p w:rsidR="00717561" w:rsidRPr="00824B81" w:rsidRDefault="00717561" w:rsidP="0071756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Nelle scritture contabili devono essere annotate registrazioni veritiere, rispondenti alla reale natura delle operazioni inserite ed il bilancio deve pertanto rappresentare la situazione economica, patrimoniale o finanziaria della Società in modo veritiero, corretto, chiaro e completo.</w:t>
      </w:r>
    </w:p>
    <w:p w:rsidR="00717561" w:rsidRPr="00824B81" w:rsidRDefault="00717561" w:rsidP="0071756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Ogni operazione e transazione deve essere correttamente registrata, autorizzata, verificabile, legittima coerente e congrua.</w:t>
      </w:r>
    </w:p>
    <w:p w:rsidR="006929B7" w:rsidRPr="00824B81" w:rsidRDefault="00717561" w:rsidP="00C21633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Per ogni operazione e transazione deve essere conservata agli atti adeguata documentazione di supporto, tale da consentire, in ogni momento, l'effettuazione di controlli che attestino le caratteristiche e le motivazioni dell'operazione e l'individuazione di chi ha autorizzato, effettuato, registrato, verificato l'operazione stessa.</w:t>
      </w:r>
    </w:p>
    <w:p w:rsidR="008B3A0E" w:rsidRPr="00824B81" w:rsidRDefault="008B3A0E" w:rsidP="00C21633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717561" w:rsidRPr="00824B81" w:rsidRDefault="00717561" w:rsidP="00C21633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5.2 Prevenzione della corruzione.</w:t>
      </w:r>
    </w:p>
    <w:p w:rsidR="00C21633" w:rsidRPr="00824B81" w:rsidRDefault="00C21633" w:rsidP="00C21633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La Società, in coerenza con i valori di onestà, </w:t>
      </w:r>
      <w:r w:rsidR="00126515" w:rsidRPr="00824B81">
        <w:rPr>
          <w:rFonts w:asciiTheme="majorHAnsi" w:hAnsiTheme="majorHAnsi" w:cs="Times New Roman"/>
        </w:rPr>
        <w:t xml:space="preserve">integrità, </w:t>
      </w:r>
      <w:r w:rsidRPr="00824B81">
        <w:rPr>
          <w:rFonts w:asciiTheme="majorHAnsi" w:hAnsiTheme="majorHAnsi" w:cs="Times New Roman"/>
        </w:rPr>
        <w:t>indipendenza ed autonomia, si impegna a mettere in atto tutte le misure necessarie a prevenire ed evitare fenomeni di corruzione e concussione; in particolare</w:t>
      </w:r>
      <w:r w:rsidR="00CA614F" w:rsidRPr="00824B81">
        <w:rPr>
          <w:rFonts w:asciiTheme="majorHAnsi" w:hAnsiTheme="majorHAnsi" w:cs="Times New Roman"/>
        </w:rPr>
        <w:t xml:space="preserve">, nei rapporti con la Pubblica Amministrazione </w:t>
      </w:r>
      <w:r w:rsidR="0019765B" w:rsidRPr="00824B81">
        <w:rPr>
          <w:rFonts w:asciiTheme="majorHAnsi" w:hAnsiTheme="majorHAnsi" w:cs="Times New Roman"/>
        </w:rPr>
        <w:t>è assolutamente vietato</w:t>
      </w:r>
      <w:r w:rsidR="00CA614F" w:rsidRPr="00824B81">
        <w:rPr>
          <w:rFonts w:asciiTheme="majorHAnsi" w:hAnsiTheme="majorHAnsi" w:cs="Times New Roman"/>
        </w:rPr>
        <w:t xml:space="preserve"> porre</w:t>
      </w:r>
      <w:r w:rsidR="00A60D4D" w:rsidRPr="00824B81">
        <w:rPr>
          <w:rFonts w:asciiTheme="majorHAnsi" w:hAnsiTheme="majorHAnsi" w:cs="Times New Roman"/>
        </w:rPr>
        <w:t xml:space="preserve"> in essere pratiche </w:t>
      </w:r>
      <w:r w:rsidR="0019765B" w:rsidRPr="00824B81">
        <w:rPr>
          <w:rFonts w:asciiTheme="majorHAnsi" w:hAnsiTheme="majorHAnsi" w:cs="Times New Roman"/>
        </w:rPr>
        <w:t>di corruzione</w:t>
      </w:r>
      <w:r w:rsidR="00A60D4D" w:rsidRPr="00824B81">
        <w:rPr>
          <w:rFonts w:asciiTheme="majorHAnsi" w:hAnsiTheme="majorHAnsi" w:cs="Times New Roman"/>
        </w:rPr>
        <w:t>, favori illegittimi, comportamenti collusivi all</w:t>
      </w:r>
      <w:r w:rsidRPr="00824B81">
        <w:rPr>
          <w:rFonts w:asciiTheme="majorHAnsi" w:hAnsiTheme="majorHAnsi" w:cs="Times New Roman"/>
        </w:rPr>
        <w:t>o scopo di procurare vantaggi diretti o indiretti all'azienda.</w:t>
      </w:r>
      <w:bookmarkStart w:id="0" w:name="_GoBack"/>
      <w:bookmarkEnd w:id="0"/>
    </w:p>
    <w:p w:rsidR="0019765B" w:rsidRPr="00824B81" w:rsidRDefault="0019765B" w:rsidP="0019765B">
      <w:pPr>
        <w:pStyle w:val="Testonormale1"/>
        <w:tabs>
          <w:tab w:val="left" w:pos="8789"/>
        </w:tabs>
        <w:ind w:left="1134" w:right="1127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824B81">
        <w:rPr>
          <w:rFonts w:asciiTheme="majorHAnsi" w:hAnsiTheme="majorHAnsi" w:cs="Times New Roman"/>
          <w:color w:val="000000" w:themeColor="text1"/>
          <w:sz w:val="24"/>
          <w:szCs w:val="24"/>
        </w:rPr>
        <w:t>Nell'ambito dei rapporti con  Pubblica Amministrazione è fatto divieto di tenere comportamenti volti ad influenzarne in maniera impropria o illecita le decisioni  per il conseguimento di trattamenti più favorevoli, di prestazioni indebite o anche di atti dovuti.</w:t>
      </w:r>
    </w:p>
    <w:p w:rsidR="0019765B" w:rsidRPr="00824B81" w:rsidRDefault="0019765B" w:rsidP="00914649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CA614F" w:rsidRPr="00824B81" w:rsidRDefault="00E52201" w:rsidP="00914649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A tal fine, è</w:t>
      </w:r>
      <w:r w:rsidR="00083A83" w:rsidRPr="00824B81">
        <w:rPr>
          <w:rFonts w:asciiTheme="majorHAnsi" w:hAnsiTheme="majorHAnsi" w:cs="Times New Roman"/>
        </w:rPr>
        <w:t xml:space="preserve"> fatto assoluto divieto ai destinatari </w:t>
      </w:r>
      <w:r w:rsidRPr="00824B81">
        <w:rPr>
          <w:rFonts w:asciiTheme="majorHAnsi" w:hAnsiTheme="majorHAnsi" w:cs="Times New Roman"/>
        </w:rPr>
        <w:t xml:space="preserve">del presente Codice </w:t>
      </w:r>
      <w:r w:rsidR="00083A83" w:rsidRPr="00824B81">
        <w:rPr>
          <w:rFonts w:asciiTheme="majorHAnsi" w:hAnsiTheme="majorHAnsi" w:cs="Times New Roman"/>
        </w:rPr>
        <w:t>di</w:t>
      </w:r>
      <w:r w:rsidR="00CA614F" w:rsidRPr="00824B81">
        <w:rPr>
          <w:rFonts w:asciiTheme="majorHAnsi" w:hAnsiTheme="majorHAnsi" w:cs="Times New Roman"/>
        </w:rPr>
        <w:t>:</w:t>
      </w:r>
    </w:p>
    <w:p w:rsidR="00CA614F" w:rsidRPr="00824B81" w:rsidRDefault="009D40AA" w:rsidP="00CA614F">
      <w:pPr>
        <w:pStyle w:val="Paragrafoelenco"/>
        <w:numPr>
          <w:ilvl w:val="0"/>
          <w:numId w:val="15"/>
        </w:numPr>
        <w:tabs>
          <w:tab w:val="left" w:pos="1985"/>
          <w:tab w:val="left" w:pos="8505"/>
        </w:tabs>
        <w:spacing w:line="276" w:lineRule="auto"/>
        <w:ind w:left="1418" w:right="1127" w:hanging="285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offrire,</w:t>
      </w:r>
      <w:r w:rsidR="00083A83" w:rsidRPr="00824B81">
        <w:rPr>
          <w:rFonts w:asciiTheme="majorHAnsi" w:hAnsiTheme="majorHAnsi"/>
          <w:sz w:val="24"/>
          <w:szCs w:val="24"/>
        </w:rPr>
        <w:t xml:space="preserve"> promettere</w:t>
      </w:r>
      <w:r w:rsidRPr="00824B81">
        <w:rPr>
          <w:rFonts w:asciiTheme="majorHAnsi" w:hAnsiTheme="majorHAnsi"/>
          <w:sz w:val="24"/>
          <w:szCs w:val="24"/>
        </w:rPr>
        <w:t xml:space="preserve"> o corrispondere</w:t>
      </w:r>
      <w:r w:rsidR="00CA614F" w:rsidRPr="00824B81">
        <w:rPr>
          <w:rFonts w:asciiTheme="majorHAnsi" w:hAnsiTheme="majorHAnsi"/>
          <w:sz w:val="24"/>
          <w:szCs w:val="24"/>
        </w:rPr>
        <w:t>, chiedere,</w:t>
      </w:r>
      <w:r w:rsidR="00083A83" w:rsidRPr="00824B81">
        <w:rPr>
          <w:rFonts w:asciiTheme="majorHAnsi" w:hAnsiTheme="majorHAnsi"/>
          <w:sz w:val="24"/>
          <w:szCs w:val="24"/>
        </w:rPr>
        <w:t xml:space="preserve"> accettare</w:t>
      </w:r>
      <w:r w:rsidR="00CA614F" w:rsidRPr="00824B81">
        <w:rPr>
          <w:rFonts w:asciiTheme="majorHAnsi" w:hAnsiTheme="majorHAnsi"/>
          <w:sz w:val="24"/>
          <w:szCs w:val="24"/>
        </w:rPr>
        <w:t xml:space="preserve"> o ricevere</w:t>
      </w:r>
      <w:r w:rsidR="00083A83" w:rsidRPr="00824B81">
        <w:rPr>
          <w:rFonts w:asciiTheme="majorHAnsi" w:hAnsiTheme="majorHAnsi"/>
          <w:sz w:val="24"/>
          <w:szCs w:val="24"/>
        </w:rPr>
        <w:t>, direttamente, indirettamente, o per il tramite di in</w:t>
      </w:r>
      <w:r w:rsidR="00B47B64" w:rsidRPr="00824B81">
        <w:rPr>
          <w:rFonts w:asciiTheme="majorHAnsi" w:hAnsiTheme="majorHAnsi"/>
          <w:sz w:val="24"/>
          <w:szCs w:val="24"/>
        </w:rPr>
        <w:t xml:space="preserve">terposta persona, </w:t>
      </w:r>
      <w:r w:rsidR="00CA614F" w:rsidRPr="00824B81">
        <w:rPr>
          <w:rFonts w:asciiTheme="majorHAnsi" w:hAnsiTheme="majorHAnsi"/>
          <w:sz w:val="24"/>
          <w:szCs w:val="24"/>
        </w:rPr>
        <w:t>somme di denaro, proposte di assunzione o altre utilità;</w:t>
      </w:r>
    </w:p>
    <w:p w:rsidR="00914649" w:rsidRPr="00824B81" w:rsidRDefault="00CA614F" w:rsidP="00CA614F">
      <w:pPr>
        <w:pStyle w:val="Paragrafoelenco"/>
        <w:numPr>
          <w:ilvl w:val="0"/>
          <w:numId w:val="15"/>
        </w:numPr>
        <w:tabs>
          <w:tab w:val="left" w:pos="1985"/>
          <w:tab w:val="left" w:pos="8505"/>
        </w:tabs>
        <w:spacing w:line="276" w:lineRule="auto"/>
        <w:ind w:left="1418" w:right="1127" w:hanging="285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 xml:space="preserve">offrire, promettere o corrispondere, chiedere, accettare o ricevere </w:t>
      </w:r>
      <w:r w:rsidR="00914649" w:rsidRPr="00824B81">
        <w:rPr>
          <w:rFonts w:asciiTheme="majorHAnsi" w:hAnsiTheme="majorHAnsi"/>
          <w:sz w:val="24"/>
          <w:szCs w:val="24"/>
        </w:rPr>
        <w:t xml:space="preserve">doni </w:t>
      </w:r>
      <w:r w:rsidRPr="00824B81">
        <w:rPr>
          <w:rFonts w:asciiTheme="majorHAnsi" w:hAnsiTheme="majorHAnsi"/>
          <w:sz w:val="24"/>
          <w:szCs w:val="24"/>
        </w:rPr>
        <w:t>che non siano di</w:t>
      </w:r>
      <w:r w:rsidR="00914649" w:rsidRPr="00824B81">
        <w:rPr>
          <w:rFonts w:asciiTheme="majorHAnsi" w:hAnsiTheme="majorHAnsi"/>
          <w:sz w:val="24"/>
          <w:szCs w:val="24"/>
        </w:rPr>
        <w:t xml:space="preserve"> modico valore</w:t>
      </w:r>
      <w:r w:rsidRPr="00824B81">
        <w:rPr>
          <w:rFonts w:asciiTheme="majorHAnsi" w:hAnsiTheme="majorHAnsi"/>
          <w:sz w:val="24"/>
          <w:szCs w:val="24"/>
        </w:rPr>
        <w:t xml:space="preserve"> ed</w:t>
      </w:r>
      <w:r w:rsidR="00914649" w:rsidRPr="00824B81">
        <w:rPr>
          <w:rFonts w:asciiTheme="majorHAnsi" w:hAnsiTheme="majorHAnsi"/>
          <w:sz w:val="24"/>
          <w:szCs w:val="24"/>
        </w:rPr>
        <w:t xml:space="preserve"> </w:t>
      </w:r>
      <w:r w:rsidR="0062499D" w:rsidRPr="00824B81">
        <w:rPr>
          <w:rFonts w:asciiTheme="majorHAnsi" w:hAnsiTheme="majorHAnsi"/>
          <w:sz w:val="24"/>
          <w:szCs w:val="24"/>
        </w:rPr>
        <w:t>effettuati occasionalmente nell'ambito delle</w:t>
      </w:r>
      <w:r w:rsidR="00914649" w:rsidRPr="00824B81">
        <w:rPr>
          <w:rFonts w:asciiTheme="majorHAnsi" w:hAnsiTheme="majorHAnsi"/>
          <w:sz w:val="24"/>
          <w:szCs w:val="24"/>
        </w:rPr>
        <w:t xml:space="preserve"> normali relazioni di cortesia o nell'ambito delle consuetudini.</w:t>
      </w:r>
    </w:p>
    <w:p w:rsidR="00083A83" w:rsidRPr="00824B81" w:rsidRDefault="00083A83" w:rsidP="00083A83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Tale divieto </w:t>
      </w:r>
      <w:r w:rsidR="001177A5" w:rsidRPr="00824B81">
        <w:rPr>
          <w:rFonts w:asciiTheme="majorHAnsi" w:hAnsiTheme="majorHAnsi" w:cs="Times New Roman"/>
        </w:rPr>
        <w:t xml:space="preserve">concerne </w:t>
      </w:r>
      <w:r w:rsidRPr="00824B81">
        <w:rPr>
          <w:rFonts w:asciiTheme="majorHAnsi" w:hAnsiTheme="majorHAnsi" w:cs="Times New Roman"/>
        </w:rPr>
        <w:t>denaro</w:t>
      </w:r>
      <w:r w:rsidR="00B47B64" w:rsidRPr="00824B81">
        <w:rPr>
          <w:rFonts w:asciiTheme="majorHAnsi" w:hAnsiTheme="majorHAnsi" w:cs="Times New Roman"/>
        </w:rPr>
        <w:t>, doni</w:t>
      </w:r>
      <w:r w:rsidRPr="00824B81">
        <w:rPr>
          <w:rFonts w:asciiTheme="majorHAnsi" w:hAnsiTheme="majorHAnsi" w:cs="Times New Roman"/>
        </w:rPr>
        <w:t xml:space="preserve"> o ad altre utilità </w:t>
      </w:r>
      <w:r w:rsidR="001177A5" w:rsidRPr="00824B81">
        <w:rPr>
          <w:rFonts w:asciiTheme="majorHAnsi" w:hAnsiTheme="majorHAnsi" w:cs="Times New Roman"/>
        </w:rPr>
        <w:t xml:space="preserve">promesse od offerte sia quelle </w:t>
      </w:r>
      <w:r w:rsidR="00C31CE0" w:rsidRPr="00824B81">
        <w:rPr>
          <w:rFonts w:asciiTheme="majorHAnsi" w:hAnsiTheme="majorHAnsi" w:cs="Times New Roman"/>
        </w:rPr>
        <w:t xml:space="preserve">ricevute </w:t>
      </w:r>
      <w:r w:rsidR="00126515" w:rsidRPr="00824B81">
        <w:rPr>
          <w:rFonts w:asciiTheme="majorHAnsi" w:hAnsiTheme="majorHAnsi" w:cs="Times New Roman"/>
        </w:rPr>
        <w:t>da/</w:t>
      </w:r>
      <w:r w:rsidRPr="00824B81">
        <w:rPr>
          <w:rFonts w:asciiTheme="majorHAnsi" w:hAnsiTheme="majorHAnsi" w:cs="Times New Roman"/>
        </w:rPr>
        <w:t xml:space="preserve">a Pubblici Ufficiali e/o Incaricati di Pubblico servizio italiano o esteri, così come </w:t>
      </w:r>
      <w:r w:rsidR="00E52201" w:rsidRPr="00824B81">
        <w:rPr>
          <w:rFonts w:asciiTheme="majorHAnsi" w:hAnsiTheme="majorHAnsi" w:cs="Times New Roman"/>
        </w:rPr>
        <w:t xml:space="preserve">soggetti privati quali </w:t>
      </w:r>
      <w:r w:rsidRPr="00824B81">
        <w:rPr>
          <w:rFonts w:asciiTheme="majorHAnsi" w:hAnsiTheme="majorHAnsi" w:cs="Times New Roman"/>
        </w:rPr>
        <w:t xml:space="preserve">clienti, concorrenti, fornitori e </w:t>
      </w:r>
      <w:r w:rsidR="00E52201" w:rsidRPr="00824B81">
        <w:rPr>
          <w:rFonts w:asciiTheme="majorHAnsi" w:hAnsiTheme="majorHAnsi" w:cs="Times New Roman"/>
        </w:rPr>
        <w:t>altre</w:t>
      </w:r>
      <w:r w:rsidRPr="00824B81">
        <w:rPr>
          <w:rFonts w:asciiTheme="majorHAnsi" w:hAnsiTheme="majorHAnsi" w:cs="Times New Roman"/>
        </w:rPr>
        <w:t xml:space="preserve"> </w:t>
      </w:r>
      <w:r w:rsidR="00E52201" w:rsidRPr="00824B81">
        <w:rPr>
          <w:rFonts w:asciiTheme="majorHAnsi" w:hAnsiTheme="majorHAnsi" w:cs="Times New Roman"/>
        </w:rPr>
        <w:t>persone</w:t>
      </w:r>
      <w:r w:rsidRPr="00824B81">
        <w:rPr>
          <w:rFonts w:asciiTheme="majorHAnsi" w:hAnsiTheme="majorHAnsi" w:cs="Times New Roman"/>
        </w:rPr>
        <w:t xml:space="preserve"> con </w:t>
      </w:r>
      <w:r w:rsidR="00E52201" w:rsidRPr="00824B81">
        <w:rPr>
          <w:rFonts w:asciiTheme="majorHAnsi" w:hAnsiTheme="majorHAnsi" w:cs="Times New Roman"/>
        </w:rPr>
        <w:t>le</w:t>
      </w:r>
      <w:r w:rsidRPr="00824B81">
        <w:rPr>
          <w:rFonts w:asciiTheme="majorHAnsi" w:hAnsiTheme="majorHAnsi" w:cs="Times New Roman"/>
        </w:rPr>
        <w:t xml:space="preserve"> quali</w:t>
      </w:r>
      <w:r w:rsidR="00914649" w:rsidRPr="00824B81">
        <w:rPr>
          <w:rFonts w:asciiTheme="majorHAnsi" w:hAnsiTheme="majorHAnsi" w:cs="Times New Roman"/>
        </w:rPr>
        <w:t xml:space="preserve"> la Società ha o verrebbe ad avere rapporti aziendali</w:t>
      </w:r>
      <w:r w:rsidR="002C5461" w:rsidRPr="00824B81">
        <w:rPr>
          <w:rFonts w:asciiTheme="majorHAnsi" w:hAnsiTheme="majorHAnsi" w:cs="Times New Roman"/>
        </w:rPr>
        <w:t>.</w:t>
      </w:r>
    </w:p>
    <w:p w:rsidR="00083A83" w:rsidRPr="00824B81" w:rsidRDefault="006619D7" w:rsidP="00083A83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A tal fine, c</w:t>
      </w:r>
      <w:r w:rsidR="00083A83" w:rsidRPr="00824B81">
        <w:rPr>
          <w:rFonts w:asciiTheme="majorHAnsi" w:hAnsiTheme="majorHAnsi" w:cs="Times New Roman"/>
        </w:rPr>
        <w:t>hiunque</w:t>
      </w:r>
      <w:r w:rsidR="00B621E7" w:rsidRPr="00824B81">
        <w:rPr>
          <w:rFonts w:asciiTheme="majorHAnsi" w:hAnsiTheme="majorHAnsi" w:cs="Times New Roman"/>
        </w:rPr>
        <w:t>,</w:t>
      </w:r>
      <w:r w:rsidR="00083A83" w:rsidRPr="00824B81">
        <w:rPr>
          <w:rFonts w:asciiTheme="majorHAnsi" w:hAnsiTheme="majorHAnsi" w:cs="Times New Roman"/>
        </w:rPr>
        <w:t xml:space="preserve"> </w:t>
      </w:r>
      <w:r w:rsidR="00B621E7" w:rsidRPr="00824B81">
        <w:rPr>
          <w:rFonts w:asciiTheme="majorHAnsi" w:hAnsiTheme="majorHAnsi" w:cs="Times New Roman"/>
        </w:rPr>
        <w:t xml:space="preserve">fuori dai casi come sopra consentiti, </w:t>
      </w:r>
      <w:r w:rsidR="00083A83" w:rsidRPr="00824B81">
        <w:rPr>
          <w:rFonts w:asciiTheme="majorHAnsi" w:hAnsiTheme="majorHAnsi" w:cs="Times New Roman"/>
        </w:rPr>
        <w:t>riceva</w:t>
      </w:r>
      <w:r w:rsidR="00624949" w:rsidRPr="00824B81">
        <w:rPr>
          <w:rFonts w:asciiTheme="majorHAnsi" w:hAnsiTheme="majorHAnsi" w:cs="Times New Roman"/>
        </w:rPr>
        <w:t xml:space="preserve"> </w:t>
      </w:r>
      <w:r w:rsidR="00B621E7" w:rsidRPr="00824B81">
        <w:rPr>
          <w:rFonts w:asciiTheme="majorHAnsi" w:hAnsiTheme="majorHAnsi" w:cs="Times New Roman"/>
        </w:rPr>
        <w:t xml:space="preserve">offerte di </w:t>
      </w:r>
      <w:r w:rsidR="00914649" w:rsidRPr="00824B81">
        <w:rPr>
          <w:rFonts w:asciiTheme="majorHAnsi" w:hAnsiTheme="majorHAnsi" w:cs="Times New Roman"/>
        </w:rPr>
        <w:t>regali</w:t>
      </w:r>
      <w:r w:rsidR="00B47B64" w:rsidRPr="00824B81">
        <w:rPr>
          <w:rFonts w:asciiTheme="majorHAnsi" w:hAnsiTheme="majorHAnsi" w:cs="Times New Roman"/>
        </w:rPr>
        <w:t>, doni, denaro</w:t>
      </w:r>
      <w:r w:rsidR="00914649" w:rsidRPr="00824B81">
        <w:rPr>
          <w:rFonts w:asciiTheme="majorHAnsi" w:hAnsiTheme="majorHAnsi" w:cs="Times New Roman"/>
        </w:rPr>
        <w:t xml:space="preserve"> o altre utilità</w:t>
      </w:r>
      <w:r w:rsidR="00B47B64" w:rsidRPr="00824B81">
        <w:rPr>
          <w:rFonts w:asciiTheme="majorHAnsi" w:hAnsiTheme="majorHAnsi" w:cs="Times New Roman"/>
        </w:rPr>
        <w:t xml:space="preserve"> di qualsiasi genere</w:t>
      </w:r>
      <w:r w:rsidR="00914649" w:rsidRPr="00824B81">
        <w:rPr>
          <w:rFonts w:asciiTheme="majorHAnsi" w:hAnsiTheme="majorHAnsi" w:cs="Times New Roman"/>
        </w:rPr>
        <w:t xml:space="preserve">, </w:t>
      </w:r>
      <w:r w:rsidR="00E302F4" w:rsidRPr="00824B81">
        <w:rPr>
          <w:rFonts w:asciiTheme="majorHAnsi" w:hAnsiTheme="majorHAnsi" w:cs="Times New Roman"/>
        </w:rPr>
        <w:t xml:space="preserve">nonché richieste esplicite o implicite di benefici, </w:t>
      </w:r>
      <w:r w:rsidR="00083A83" w:rsidRPr="00824B81">
        <w:rPr>
          <w:rFonts w:asciiTheme="majorHAnsi" w:hAnsiTheme="majorHAnsi" w:cs="Times New Roman"/>
        </w:rPr>
        <w:t xml:space="preserve">dovrà </w:t>
      </w:r>
      <w:r w:rsidR="00B621E7" w:rsidRPr="00824B81">
        <w:rPr>
          <w:rFonts w:asciiTheme="majorHAnsi" w:hAnsiTheme="majorHAnsi" w:cs="Times New Roman"/>
        </w:rPr>
        <w:t xml:space="preserve">rifiutarle e </w:t>
      </w:r>
      <w:r w:rsidR="00083A83" w:rsidRPr="00824B81">
        <w:rPr>
          <w:rFonts w:asciiTheme="majorHAnsi" w:hAnsiTheme="majorHAnsi" w:cs="Times New Roman"/>
        </w:rPr>
        <w:t>segnala</w:t>
      </w:r>
      <w:r w:rsidR="00213267" w:rsidRPr="00824B81">
        <w:rPr>
          <w:rFonts w:asciiTheme="majorHAnsi" w:hAnsiTheme="majorHAnsi" w:cs="Times New Roman"/>
        </w:rPr>
        <w:t>re</w:t>
      </w:r>
      <w:r w:rsidR="00083A83" w:rsidRPr="00824B81">
        <w:rPr>
          <w:rFonts w:asciiTheme="majorHAnsi" w:hAnsiTheme="majorHAnsi" w:cs="Times New Roman"/>
        </w:rPr>
        <w:t xml:space="preserve"> </w:t>
      </w:r>
      <w:r w:rsidR="00213267" w:rsidRPr="00824B81">
        <w:rPr>
          <w:rFonts w:asciiTheme="majorHAnsi" w:hAnsiTheme="majorHAnsi" w:cs="Times New Roman"/>
        </w:rPr>
        <w:t xml:space="preserve">immediatamente </w:t>
      </w:r>
      <w:r w:rsidR="00083A83" w:rsidRPr="00824B81">
        <w:rPr>
          <w:rFonts w:asciiTheme="majorHAnsi" w:hAnsiTheme="majorHAnsi" w:cs="Times New Roman"/>
        </w:rPr>
        <w:t xml:space="preserve">il fatto al proprio </w:t>
      </w:r>
      <w:r w:rsidR="00972FD8" w:rsidRPr="00824B81">
        <w:rPr>
          <w:rFonts w:asciiTheme="majorHAnsi" w:hAnsiTheme="majorHAnsi" w:cs="Times New Roman"/>
        </w:rPr>
        <w:t>superiore gerarchico</w:t>
      </w:r>
      <w:r w:rsidR="00083A83" w:rsidRPr="00824B81">
        <w:rPr>
          <w:rFonts w:asciiTheme="majorHAnsi" w:hAnsiTheme="majorHAnsi" w:cs="Times New Roman"/>
        </w:rPr>
        <w:t xml:space="preserve"> per consentire </w:t>
      </w:r>
      <w:r w:rsidR="00E302F4" w:rsidRPr="00824B81">
        <w:rPr>
          <w:rFonts w:asciiTheme="majorHAnsi" w:hAnsiTheme="majorHAnsi" w:cs="Times New Roman"/>
        </w:rPr>
        <w:t>l'adozione delle opportune iniziative</w:t>
      </w:r>
      <w:r w:rsidR="00083A83" w:rsidRPr="00824B81">
        <w:rPr>
          <w:rFonts w:asciiTheme="majorHAnsi" w:hAnsiTheme="majorHAnsi" w:cs="Times New Roman"/>
        </w:rPr>
        <w:t>, il quale, secondo le modalità previste</w:t>
      </w:r>
      <w:r w:rsidR="00213267" w:rsidRPr="00824B81">
        <w:rPr>
          <w:rFonts w:asciiTheme="majorHAnsi" w:hAnsiTheme="majorHAnsi" w:cs="Times New Roman"/>
        </w:rPr>
        <w:t>,</w:t>
      </w:r>
      <w:r w:rsidR="00083A83" w:rsidRPr="00824B81">
        <w:rPr>
          <w:rFonts w:asciiTheme="majorHAnsi" w:hAnsiTheme="majorHAnsi" w:cs="Times New Roman"/>
        </w:rPr>
        <w:t xml:space="preserve"> provvederà</w:t>
      </w:r>
      <w:r w:rsidR="00E302F4" w:rsidRPr="00824B81">
        <w:rPr>
          <w:rFonts w:asciiTheme="majorHAnsi" w:hAnsiTheme="majorHAnsi" w:cs="Times New Roman"/>
        </w:rPr>
        <w:t xml:space="preserve"> </w:t>
      </w:r>
      <w:r w:rsidR="00083A83" w:rsidRPr="00824B81">
        <w:rPr>
          <w:rFonts w:asciiTheme="majorHAnsi" w:hAnsiTheme="majorHAnsi" w:cs="Times New Roman"/>
        </w:rPr>
        <w:t>ad inf</w:t>
      </w:r>
      <w:r w:rsidR="00213267" w:rsidRPr="00824B81">
        <w:rPr>
          <w:rFonts w:asciiTheme="majorHAnsi" w:hAnsiTheme="majorHAnsi" w:cs="Times New Roman"/>
        </w:rPr>
        <w:t>ormare l'Organismo di Vigilanza.</w:t>
      </w:r>
    </w:p>
    <w:p w:rsidR="00914649" w:rsidRPr="00824B81" w:rsidRDefault="00914649" w:rsidP="00083A83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C21633" w:rsidRPr="00824B81" w:rsidRDefault="00213267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  <w:b/>
        </w:rPr>
        <w:t>5.3 Rispetto della normativa antiriciclaggio.</w:t>
      </w:r>
    </w:p>
    <w:p w:rsidR="00E302F4" w:rsidRPr="00824B81" w:rsidRDefault="00E302F4" w:rsidP="00E302F4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 si impegna a rispettare tutte le norme e disposizioni, sia nazionali che internazionali, in tema di antiriciclaggio.</w:t>
      </w:r>
    </w:p>
    <w:p w:rsidR="001048AE" w:rsidRPr="00824B81" w:rsidRDefault="001B2872" w:rsidP="001048A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I Destinatari </w:t>
      </w:r>
      <w:r w:rsidR="00C31CE0" w:rsidRPr="00824B81">
        <w:rPr>
          <w:rFonts w:asciiTheme="majorHAnsi" w:hAnsiTheme="majorHAnsi" w:cs="Times New Roman"/>
        </w:rPr>
        <w:t xml:space="preserve">del presente Codice </w:t>
      </w:r>
      <w:r w:rsidR="001048AE" w:rsidRPr="00824B81">
        <w:rPr>
          <w:rFonts w:asciiTheme="majorHAnsi" w:hAnsiTheme="majorHAnsi" w:cs="Times New Roman"/>
        </w:rPr>
        <w:t xml:space="preserve">non </w:t>
      </w:r>
      <w:r w:rsidRPr="00824B81">
        <w:rPr>
          <w:rFonts w:asciiTheme="majorHAnsi" w:hAnsiTheme="majorHAnsi" w:cs="Times New Roman"/>
        </w:rPr>
        <w:t>devono</w:t>
      </w:r>
      <w:r w:rsidR="001048AE" w:rsidRPr="00824B81">
        <w:rPr>
          <w:rFonts w:asciiTheme="majorHAnsi" w:hAnsiTheme="majorHAnsi" w:cs="Times New Roman"/>
        </w:rPr>
        <w:t xml:space="preserve">, in alcun modo e in alcuna circostanza, essere </w:t>
      </w:r>
      <w:r w:rsidRPr="00824B81">
        <w:rPr>
          <w:rFonts w:asciiTheme="majorHAnsi" w:hAnsiTheme="majorHAnsi" w:cs="Times New Roman"/>
        </w:rPr>
        <w:t>coinvolti</w:t>
      </w:r>
      <w:r w:rsidR="001048AE" w:rsidRPr="00824B81">
        <w:rPr>
          <w:rFonts w:asciiTheme="majorHAnsi" w:hAnsiTheme="majorHAnsi" w:cs="Times New Roman"/>
        </w:rPr>
        <w:t xml:space="preserve"> in </w:t>
      </w:r>
      <w:r w:rsidRPr="00824B81">
        <w:rPr>
          <w:rFonts w:asciiTheme="majorHAnsi" w:hAnsiTheme="majorHAnsi" w:cs="Times New Roman"/>
        </w:rPr>
        <w:t>attività</w:t>
      </w:r>
      <w:r w:rsidR="001048AE" w:rsidRPr="00824B81">
        <w:rPr>
          <w:rFonts w:asciiTheme="majorHAnsi" w:hAnsiTheme="majorHAnsi" w:cs="Times New Roman"/>
        </w:rPr>
        <w:t xml:space="preserve"> connesse al riciclaggio di denaro proveniente da attività illecite o criminali.</w:t>
      </w:r>
    </w:p>
    <w:p w:rsidR="006929B7" w:rsidRPr="00824B81" w:rsidRDefault="006929B7" w:rsidP="001048A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E’ fatto divieto di sostituire o trasferire denaro, beni o altre utilità provenienti da attività illecita ovvero compiere, in relazione ad essi, altre operazioni, che ostacolino l’identificazione della loro provenienza, nonché di impiegare in attività economiche o finanziarie i predetti beni. </w:t>
      </w:r>
    </w:p>
    <w:p w:rsidR="006929B7" w:rsidRPr="00824B81" w:rsidRDefault="001048AE" w:rsidP="006929B7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Prima di stabilire relazioni o stipulare contratti con fornitori non occasionali ed altri partners in relazioni d’affari, </w:t>
      </w:r>
      <w:r w:rsidR="006929B7" w:rsidRPr="00824B81">
        <w:rPr>
          <w:rFonts w:asciiTheme="majorHAnsi" w:hAnsiTheme="majorHAnsi" w:cs="Times New Roman"/>
        </w:rPr>
        <w:t>devono es</w:t>
      </w:r>
      <w:r w:rsidR="00E302F4" w:rsidRPr="00824B81">
        <w:rPr>
          <w:rFonts w:asciiTheme="majorHAnsi" w:hAnsiTheme="majorHAnsi" w:cs="Times New Roman"/>
        </w:rPr>
        <w:t>sere preventivamente verificate</w:t>
      </w:r>
      <w:r w:rsidR="00EC7393" w:rsidRPr="00824B81">
        <w:rPr>
          <w:rFonts w:asciiTheme="majorHAnsi" w:hAnsiTheme="majorHAnsi" w:cs="Times New Roman"/>
        </w:rPr>
        <w:t xml:space="preserve">, ove possibile, </w:t>
      </w:r>
      <w:r w:rsidR="006929B7" w:rsidRPr="00824B81">
        <w:rPr>
          <w:rFonts w:asciiTheme="majorHAnsi" w:hAnsiTheme="majorHAnsi" w:cs="Times New Roman"/>
        </w:rPr>
        <w:t xml:space="preserve"> le informazioni disponibili </w:t>
      </w:r>
      <w:r w:rsidR="00E302F4" w:rsidRPr="00824B81">
        <w:rPr>
          <w:rFonts w:asciiTheme="majorHAnsi" w:hAnsiTheme="majorHAnsi" w:cs="Times New Roman"/>
        </w:rPr>
        <w:t>su di essi</w:t>
      </w:r>
      <w:r w:rsidR="006929B7" w:rsidRPr="00824B81">
        <w:rPr>
          <w:rFonts w:asciiTheme="majorHAnsi" w:hAnsiTheme="majorHAnsi" w:cs="Times New Roman"/>
        </w:rPr>
        <w:t xml:space="preserve">, al fine di appurare la loro rispettabilità e la legittimità della loro attività. </w:t>
      </w:r>
    </w:p>
    <w:p w:rsidR="00FB1EC2" w:rsidRPr="00824B81" w:rsidRDefault="006929B7" w:rsidP="006929B7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E’ vietato ricevere e/o mettere in circolazione banconote, monete, carte di pubblico credito, valori di bollo e carta filigranata false o contraffatte.</w:t>
      </w:r>
      <w:r w:rsidRPr="00824B81">
        <w:rPr>
          <w:rFonts w:asciiTheme="majorHAnsi" w:hAnsiTheme="majorHAnsi" w:cs="Times New Roman"/>
        </w:rPr>
        <w:br/>
      </w:r>
      <w:r w:rsidR="00FB1EC2" w:rsidRPr="00824B81">
        <w:rPr>
          <w:rFonts w:asciiTheme="majorHAnsi" w:hAnsiTheme="majorHAnsi" w:cs="Times New Roman"/>
        </w:rPr>
        <w:t>La Società richiede ai destinatari la massima diligenza ed attenzione nella verifica dell'autenticità del denaro contante incassato e utilizzato nell'ambito delle attività aziendali.</w:t>
      </w:r>
    </w:p>
    <w:p w:rsidR="006929B7" w:rsidRPr="00824B81" w:rsidRDefault="006929B7" w:rsidP="006929B7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Chiunque riceve in pagamento banconote o monete o carte di pubblico credito false o rubate ha l’obbligo di informare il proprio </w:t>
      </w:r>
      <w:r w:rsidR="00EC7393" w:rsidRPr="00824B81">
        <w:rPr>
          <w:rFonts w:asciiTheme="majorHAnsi" w:hAnsiTheme="majorHAnsi" w:cs="Times New Roman"/>
        </w:rPr>
        <w:t>referente aziendale</w:t>
      </w:r>
      <w:r w:rsidR="00E302F4" w:rsidRPr="00824B81">
        <w:rPr>
          <w:rFonts w:asciiTheme="majorHAnsi" w:hAnsiTheme="majorHAnsi" w:cs="Times New Roman"/>
        </w:rPr>
        <w:t xml:space="preserve"> per l'adozione delle opportune iniziative</w:t>
      </w:r>
      <w:r w:rsidR="000864B7" w:rsidRPr="00824B81">
        <w:rPr>
          <w:rFonts w:asciiTheme="majorHAnsi" w:hAnsiTheme="majorHAnsi" w:cs="Times New Roman"/>
        </w:rPr>
        <w:t>.</w:t>
      </w:r>
    </w:p>
    <w:p w:rsidR="008B3A0E" w:rsidRPr="00824B81" w:rsidRDefault="008B3A0E" w:rsidP="006929B7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5.4 Relazioni con gli organi sociali.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I rapporti della Società con i propri organi sociali </w:t>
      </w:r>
      <w:r w:rsidR="000864B7" w:rsidRPr="00824B81">
        <w:rPr>
          <w:rFonts w:asciiTheme="majorHAnsi" w:hAnsiTheme="majorHAnsi" w:cs="Times New Roman"/>
        </w:rPr>
        <w:t>(Assemblea dei Soci,  Organo Amministrativo, Collegio S</w:t>
      </w:r>
      <w:r w:rsidRPr="00824B81">
        <w:rPr>
          <w:rFonts w:asciiTheme="majorHAnsi" w:hAnsiTheme="majorHAnsi" w:cs="Times New Roman"/>
        </w:rPr>
        <w:t>indacale) sono ispirati alla massima collaborazione, correttezza e trasparenza.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L’attività degli organi sociali è improntata al pieno rispetto delle regole sancite dallo Statuto e dalla legislazione vigente nazionale e comunitaria.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 promuove la trasparenza e l'informazione periodica nei confronti dei propri organi sociali, nel rispetto delle leggi e delle norme vigenti, garantendo una corretta e costante informativa in merito a qualunque azione o scelta che possa avere effetti o conseguenze sul patrimonio della Società.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A tal fine, è assolutamente vietato fornire dichia</w:t>
      </w:r>
      <w:r w:rsidR="000864B7" w:rsidRPr="00824B81">
        <w:rPr>
          <w:rFonts w:asciiTheme="majorHAnsi" w:hAnsiTheme="majorHAnsi" w:cs="Times New Roman"/>
        </w:rPr>
        <w:t>razioni false o ingannevoli al S</w:t>
      </w:r>
      <w:r w:rsidRPr="00824B81">
        <w:rPr>
          <w:rFonts w:asciiTheme="majorHAnsi" w:hAnsiTheme="majorHAnsi" w:cs="Times New Roman"/>
        </w:rPr>
        <w:t xml:space="preserve">ocio </w:t>
      </w:r>
      <w:r w:rsidR="000864B7" w:rsidRPr="00824B81">
        <w:rPr>
          <w:rFonts w:asciiTheme="majorHAnsi" w:hAnsiTheme="majorHAnsi" w:cs="Times New Roman"/>
        </w:rPr>
        <w:t>unico e ai S</w:t>
      </w:r>
      <w:r w:rsidRPr="00824B81">
        <w:rPr>
          <w:rFonts w:asciiTheme="majorHAnsi" w:hAnsiTheme="majorHAnsi" w:cs="Times New Roman"/>
        </w:rPr>
        <w:t>indaci.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5.5 Relazioni con dipendenti e collaboratori.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 promuove il rispetto dei principi di eguaglianza e di pari opportunità nell'attività di valutazione e selezione del personale da assumere, ripudiando qualunque forma di discriminazione o favoritismo.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Tutti i rapporti di lavoro sono formalizzati con regolare contratto, secondo la normativa e contrattazione collettiva vigente, rifiutando qualunque forma di lavoro irregolare.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Al riguardo, la Società si impegna, in ottemperanza delle disposizioni normative in materia, a non instaurare alcun rapporto di lavoro con soggetti stranieri privi di permesso di soggiorno </w:t>
      </w:r>
      <w:r w:rsidR="003F3A3C" w:rsidRPr="00824B81">
        <w:rPr>
          <w:rFonts w:asciiTheme="majorHAnsi" w:hAnsiTheme="majorHAnsi" w:cs="Times New Roman"/>
        </w:rPr>
        <w:t xml:space="preserve">o non in regola con il permesso di soggiorno </w:t>
      </w:r>
      <w:r w:rsidRPr="00824B81">
        <w:rPr>
          <w:rFonts w:asciiTheme="majorHAnsi" w:hAnsiTheme="majorHAnsi" w:cs="Times New Roman"/>
        </w:rPr>
        <w:t xml:space="preserve">e a non svolgere alcuna attività atta a favorire l’ingresso illecito, in Italia, di soggetti clandestini. 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All'atto della formalizzazione del rapporto di lavoro, il </w:t>
      </w:r>
      <w:r w:rsidR="003F3A3C" w:rsidRPr="00824B81">
        <w:rPr>
          <w:rFonts w:asciiTheme="majorHAnsi" w:hAnsiTheme="majorHAnsi" w:cs="Times New Roman"/>
        </w:rPr>
        <w:t>personale</w:t>
      </w:r>
      <w:r w:rsidRPr="00824B81">
        <w:rPr>
          <w:rFonts w:asciiTheme="majorHAnsi" w:hAnsiTheme="majorHAnsi" w:cs="Times New Roman"/>
        </w:rPr>
        <w:t xml:space="preserve"> deve sottoscrivere l'impegno al rispetto di quanto previsto dal Codice Etico.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Contestualmente, la Società si impegna a fornire </w:t>
      </w:r>
      <w:r w:rsidR="003F3A3C" w:rsidRPr="00824B81">
        <w:rPr>
          <w:rFonts w:asciiTheme="majorHAnsi" w:hAnsiTheme="majorHAnsi" w:cs="Times New Roman"/>
        </w:rPr>
        <w:t>al personale</w:t>
      </w:r>
      <w:r w:rsidRPr="00824B81">
        <w:rPr>
          <w:rFonts w:asciiTheme="majorHAnsi" w:hAnsiTheme="majorHAnsi" w:cs="Times New Roman"/>
        </w:rPr>
        <w:t xml:space="preserve"> chiare informazioni riguardo alle caratteristiche delle mansioni e della funzione, agli aspetti normativi e retributivi ed alle norme e le procedure previste per la gestione dei rischi connessi alla salute personale sul luogo di lavoro.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 favorisce condizioni di lavoro che tutelino l'integrità psico-fisica delle persone, mettendo a disposizione del personale luoghi di lavoro conformi alle vigenti norme in materia di salute e sicurezza.</w:t>
      </w:r>
      <w:r w:rsidRPr="00824B81">
        <w:rPr>
          <w:rFonts w:asciiTheme="majorHAnsi" w:hAnsiTheme="majorHAnsi" w:cs="Times New Roman"/>
        </w:rPr>
        <w:tab/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Il personale si impegna a rispettare tutte le leggi e gli standard applicati in materia di sicurezza e protezione ambientale.</w:t>
      </w:r>
    </w:p>
    <w:p w:rsidR="00763611" w:rsidRPr="00824B81" w:rsidRDefault="00763611" w:rsidP="00763611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Il personale si impegna, altresì, alla riservatezza delle informazioni acquisite nello svolgimento del proprio mandato, a non esporre fatti materiali non rispondenti al vero, a non occultare dati o notizie in modo da indurre in errore i destinatari degli stessi e a non impedire o comunque ostacolare lo svolgimento delle attività di controllo o di revisione legalmente attribuite ai competenti organi statutari.</w:t>
      </w:r>
    </w:p>
    <w:p w:rsidR="00763611" w:rsidRPr="00824B81" w:rsidRDefault="00763611" w:rsidP="006929B7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B2872" w:rsidRPr="00824B81" w:rsidRDefault="00394D3C" w:rsidP="001048A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5.6</w:t>
      </w:r>
      <w:r w:rsidR="001B2872" w:rsidRPr="00824B81">
        <w:rPr>
          <w:rFonts w:asciiTheme="majorHAnsi" w:hAnsiTheme="majorHAnsi" w:cs="Times New Roman"/>
          <w:b/>
        </w:rPr>
        <w:t xml:space="preserve"> Utilizzo de</w:t>
      </w:r>
      <w:r w:rsidR="00C2481E" w:rsidRPr="00824B81">
        <w:rPr>
          <w:rFonts w:asciiTheme="majorHAnsi" w:hAnsiTheme="majorHAnsi" w:cs="Times New Roman"/>
          <w:b/>
        </w:rPr>
        <w:t xml:space="preserve">lle risorse </w:t>
      </w:r>
      <w:r w:rsidR="001B2872" w:rsidRPr="00824B81">
        <w:rPr>
          <w:rFonts w:asciiTheme="majorHAnsi" w:hAnsiTheme="majorHAnsi" w:cs="Times New Roman"/>
          <w:b/>
        </w:rPr>
        <w:t>aziendali.</w:t>
      </w:r>
    </w:p>
    <w:p w:rsidR="00C816BC" w:rsidRPr="00824B81" w:rsidRDefault="00C816BC" w:rsidP="00C816B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I documenti, gli strumenti di lavoro (es. </w:t>
      </w:r>
      <w:r w:rsidR="008F6565" w:rsidRPr="00824B81">
        <w:rPr>
          <w:rFonts w:asciiTheme="majorHAnsi" w:hAnsiTheme="majorHAnsi" w:cs="Times New Roman"/>
        </w:rPr>
        <w:t xml:space="preserve">i </w:t>
      </w:r>
      <w:r w:rsidRPr="00824B81">
        <w:rPr>
          <w:rFonts w:asciiTheme="majorHAnsi" w:hAnsiTheme="majorHAnsi" w:cs="Times New Roman"/>
        </w:rPr>
        <w:t>computers)</w:t>
      </w:r>
      <w:r w:rsidR="00A74F9D" w:rsidRPr="00824B81">
        <w:rPr>
          <w:rFonts w:asciiTheme="majorHAnsi" w:hAnsiTheme="majorHAnsi" w:cs="Times New Roman"/>
        </w:rPr>
        <w:t xml:space="preserve">, le strumentazioni telefoniche e telematiche e, in generale, </w:t>
      </w:r>
      <w:r w:rsidRPr="00824B81">
        <w:rPr>
          <w:rFonts w:asciiTheme="majorHAnsi" w:hAnsiTheme="majorHAnsi" w:cs="Times New Roman"/>
        </w:rPr>
        <w:t xml:space="preserve"> gli impianti e le dotazioni ed ogni altro bene, materiale ed immateriale di proprietà della Società</w:t>
      </w:r>
      <w:r w:rsidR="00A74F9D" w:rsidRPr="00824B81">
        <w:rPr>
          <w:rFonts w:asciiTheme="majorHAnsi" w:hAnsiTheme="majorHAnsi" w:cs="Times New Roman"/>
        </w:rPr>
        <w:t>,</w:t>
      </w:r>
      <w:r w:rsidRPr="00824B81">
        <w:rPr>
          <w:rFonts w:asciiTheme="majorHAnsi" w:hAnsiTheme="majorHAnsi" w:cs="Times New Roman"/>
        </w:rPr>
        <w:t xml:space="preserve"> </w:t>
      </w:r>
      <w:r w:rsidR="00A74F9D" w:rsidRPr="00824B81">
        <w:rPr>
          <w:rFonts w:asciiTheme="majorHAnsi" w:hAnsiTheme="majorHAnsi" w:cs="Times New Roman"/>
        </w:rPr>
        <w:t>o dalla stessa messi a disp</w:t>
      </w:r>
      <w:r w:rsidRPr="00824B81">
        <w:rPr>
          <w:rFonts w:asciiTheme="majorHAnsi" w:hAnsiTheme="majorHAnsi" w:cs="Times New Roman"/>
        </w:rPr>
        <w:t>o</w:t>
      </w:r>
      <w:r w:rsidR="00A74F9D" w:rsidRPr="00824B81">
        <w:rPr>
          <w:rFonts w:asciiTheme="majorHAnsi" w:hAnsiTheme="majorHAnsi" w:cs="Times New Roman"/>
        </w:rPr>
        <w:t xml:space="preserve">sizione, sono </w:t>
      </w:r>
      <w:r w:rsidRPr="00824B81">
        <w:rPr>
          <w:rFonts w:asciiTheme="majorHAnsi" w:hAnsiTheme="majorHAnsi" w:cs="Times New Roman"/>
        </w:rPr>
        <w:t xml:space="preserve">utilizzati esclusivamente per la realizzazione dei fini istituzionali, con le modalità dalla stessa fissate; non possono essere utilizzati per finalità personali, né essere trasferiti o messi a disposizione di terzi e devono essere utilizzati e custoditi con la medesima diligenza di un bene proprio. </w:t>
      </w:r>
    </w:p>
    <w:p w:rsidR="00C816BC" w:rsidRPr="00824B81" w:rsidRDefault="00C816BC" w:rsidP="00C816B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E’ fatto divieto assoluto di detenere presso i locali della </w:t>
      </w:r>
      <w:r w:rsidR="006929B7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, i magazzini, le pertinenze di essa e i computers della Società stessa o in qualsiasi altro luogo che comunque sia alla stessa riconducibile, materiale pornografico od immagini virtuali realizzate utilizzando immagini di minori degli anni diciotto. </w:t>
      </w:r>
    </w:p>
    <w:p w:rsidR="00C816BC" w:rsidRPr="00824B81" w:rsidRDefault="00C816BC" w:rsidP="00C816B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Per immagini virtuali si intendono immagini realizzate con tecniche di elaborazione grafica non associate in tutto o in parte a situazioni reali la cui qualità di rappresentazione fa apparire come vere situazioni non reali. </w:t>
      </w:r>
    </w:p>
    <w:p w:rsidR="008F6565" w:rsidRPr="00824B81" w:rsidRDefault="00C77147" w:rsidP="00C816B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E', altresì, </w:t>
      </w:r>
      <w:r w:rsidR="008F6565" w:rsidRPr="00824B81">
        <w:rPr>
          <w:rFonts w:asciiTheme="majorHAnsi" w:hAnsiTheme="majorHAnsi" w:cs="Times New Roman"/>
        </w:rPr>
        <w:t>fatto divieto di riprodurre senza autorizzazione software, documentazione o altri materiali protetti da diritto d'autore e di utilizzare o riprodurre software o documenti al di fuori di quanto consentito dagli accordi di licenza con i fornitori degli stessi.</w:t>
      </w:r>
    </w:p>
    <w:p w:rsidR="00C77147" w:rsidRPr="00824B81" w:rsidRDefault="00C77147" w:rsidP="00C816B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 </w:t>
      </w:r>
    </w:p>
    <w:p w:rsidR="00394D3C" w:rsidRPr="00824B81" w:rsidRDefault="00394D3C" w:rsidP="00394D3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5.7 Sicurezza sul lavoro.</w:t>
      </w:r>
    </w:p>
    <w:p w:rsidR="00394D3C" w:rsidRPr="00824B81" w:rsidRDefault="00394D3C" w:rsidP="00394D3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 si impegna a garantire e promuovere il rispetto delle norme vigenti e l'osservanza delle disposizioni in materia di sicurezza sul lavoro, con particolare riferimento al D.Lgs. 81/2008 e succ. mod.</w:t>
      </w:r>
    </w:p>
    <w:p w:rsidR="00394D3C" w:rsidRPr="00824B81" w:rsidRDefault="00394D3C" w:rsidP="00394D3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A tal fine, la Società effettua un costante monitoraggio dei rischi in materia di sicurezza e salute sui luoghi di lavoro, individuando i mezzi di prevenzione e protezione più adeguati e provvedendo ad aggiornare tempestivamente il Documento di Valutazione dei Rischi</w:t>
      </w:r>
      <w:r w:rsidR="00405699" w:rsidRPr="00824B81">
        <w:rPr>
          <w:rFonts w:asciiTheme="majorHAnsi" w:hAnsiTheme="majorHAnsi" w:cs="Times New Roman"/>
        </w:rPr>
        <w:t xml:space="preserve"> (DVR)</w:t>
      </w:r>
      <w:r w:rsidRPr="00824B81">
        <w:rPr>
          <w:rFonts w:asciiTheme="majorHAnsi" w:hAnsiTheme="majorHAnsi" w:cs="Times New Roman"/>
        </w:rPr>
        <w:t xml:space="preserve">. </w:t>
      </w:r>
    </w:p>
    <w:p w:rsidR="00394D3C" w:rsidRPr="00824B81" w:rsidRDefault="00394D3C" w:rsidP="00394D3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Società, inoltre, effettua un'adeguata formazione ed informazione del proprio personale  in materia di sicurezza e salute.</w:t>
      </w:r>
    </w:p>
    <w:p w:rsidR="00394D3C" w:rsidRPr="00824B81" w:rsidRDefault="00394D3C" w:rsidP="00394D3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Il personale ed i collaboratori della Società assicurano la massima disponibilità e collaborazione nei confronti del Responsabile del Servizio di Prevenzione e Protezione dei rischi, ovvero di chiunque venga a svolgere ispezioni e controlli per conto degli Enti preposti. </w:t>
      </w:r>
    </w:p>
    <w:p w:rsidR="00394D3C" w:rsidRPr="00824B81" w:rsidRDefault="00394D3C" w:rsidP="00394D3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Ogni dipendente della Società non deve porre gli altri dipendenti di fronte a rischi inutili che possano provocare danni alla loro salute o incolumità fisica. </w:t>
      </w:r>
    </w:p>
    <w:p w:rsidR="00394D3C" w:rsidRPr="00824B81" w:rsidRDefault="00394D3C" w:rsidP="00394D3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Tutti coloro che lavorano per la Società sono responsabili della buona gestione e del rispetto delle procedure adottate in materia di sicurezza e salubrità dell’ambiente di lavoro. </w:t>
      </w:r>
    </w:p>
    <w:p w:rsidR="00394D3C" w:rsidRPr="00824B81" w:rsidRDefault="00394D3C" w:rsidP="00394D3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I principi e criteri su cui si basa il Sistema di Gestione della Sicurezza sul Lavoro della Fondazione possono così individuarsi:</w:t>
      </w:r>
    </w:p>
    <w:p w:rsidR="00394D3C" w:rsidRPr="00824B81" w:rsidRDefault="00394D3C" w:rsidP="00C77147">
      <w:pPr>
        <w:pStyle w:val="Paragrafoelenco"/>
        <w:numPr>
          <w:ilvl w:val="0"/>
          <w:numId w:val="14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evitare i rischi;</w:t>
      </w:r>
    </w:p>
    <w:p w:rsidR="00394D3C" w:rsidRPr="00824B81" w:rsidRDefault="00394D3C" w:rsidP="00C77147">
      <w:pPr>
        <w:pStyle w:val="Paragrafoelenco"/>
        <w:numPr>
          <w:ilvl w:val="0"/>
          <w:numId w:val="14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valutare i rischi che non possono essere evitati;</w:t>
      </w:r>
    </w:p>
    <w:p w:rsidR="00394D3C" w:rsidRPr="00824B81" w:rsidRDefault="00394D3C" w:rsidP="00C77147">
      <w:pPr>
        <w:pStyle w:val="Paragrafoelenco"/>
        <w:numPr>
          <w:ilvl w:val="0"/>
          <w:numId w:val="14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combattere i rischi alla fonte;</w:t>
      </w:r>
    </w:p>
    <w:p w:rsidR="00394D3C" w:rsidRPr="00824B81" w:rsidRDefault="00394D3C" w:rsidP="00C77147">
      <w:pPr>
        <w:pStyle w:val="Paragrafoelenco"/>
        <w:numPr>
          <w:ilvl w:val="0"/>
          <w:numId w:val="14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adeguare il lavoro all’uomo, in particolare per quanto concerne la concezione dei posti di lavoro e la scelta delle attrezzature di lavoro e dei metodi di lavoro e di produzione, in particolare per attenuare il lavoro monotono e il lavoro ripetitivo e per ridurre gli effetti di questi lavori sulla salute;</w:t>
      </w:r>
    </w:p>
    <w:p w:rsidR="00394D3C" w:rsidRPr="00824B81" w:rsidRDefault="00394D3C" w:rsidP="00C77147">
      <w:pPr>
        <w:pStyle w:val="Paragrafoelenco"/>
        <w:numPr>
          <w:ilvl w:val="0"/>
          <w:numId w:val="14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tener conto del grado di evoluzione della tecnica;</w:t>
      </w:r>
    </w:p>
    <w:p w:rsidR="00394D3C" w:rsidRPr="00824B81" w:rsidRDefault="00394D3C" w:rsidP="00C77147">
      <w:pPr>
        <w:pStyle w:val="Paragrafoelenco"/>
        <w:numPr>
          <w:ilvl w:val="0"/>
          <w:numId w:val="14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sostituire ciò che è pericoloso con ciò che non è pericoloso o che è meno pericoloso;</w:t>
      </w:r>
    </w:p>
    <w:p w:rsidR="00394D3C" w:rsidRPr="00824B81" w:rsidRDefault="00394D3C" w:rsidP="00C77147">
      <w:pPr>
        <w:pStyle w:val="Paragrafoelenco"/>
        <w:numPr>
          <w:ilvl w:val="0"/>
          <w:numId w:val="14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programmare la prevenzione, mirando ad un complesso coerente che integri nella medesima la tecnica, l’organizzazione del lavoro, le condizioni di lavoro, le relazioni sociali e l’influenza dei fattori dell’ambiente di lavoro;</w:t>
      </w:r>
    </w:p>
    <w:p w:rsidR="00394D3C" w:rsidRPr="00824B81" w:rsidRDefault="00394D3C" w:rsidP="00C77147">
      <w:pPr>
        <w:pStyle w:val="Paragrafoelenco"/>
        <w:numPr>
          <w:ilvl w:val="0"/>
          <w:numId w:val="14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dare la priorità alle misure di protezione collettiva rispetto alle misure di protezione individuale;</w:t>
      </w:r>
    </w:p>
    <w:p w:rsidR="00394D3C" w:rsidRPr="00824B81" w:rsidRDefault="00394D3C" w:rsidP="00C77147">
      <w:pPr>
        <w:pStyle w:val="Paragrafoelenco"/>
        <w:numPr>
          <w:ilvl w:val="0"/>
          <w:numId w:val="14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impartire adeguate istruzioni ai lavoratori.</w:t>
      </w:r>
    </w:p>
    <w:p w:rsidR="00394D3C" w:rsidRPr="00824B81" w:rsidRDefault="00394D3C" w:rsidP="00C816BC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EF7490" w:rsidRPr="00824B81" w:rsidRDefault="00C70D3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  <w:b/>
        </w:rPr>
        <w:t>6</w:t>
      </w:r>
      <w:r w:rsidR="006929B7" w:rsidRPr="00824B81">
        <w:rPr>
          <w:rFonts w:asciiTheme="majorHAnsi" w:hAnsiTheme="majorHAnsi" w:cs="Times New Roman"/>
          <w:b/>
        </w:rPr>
        <w:t>. R</w:t>
      </w:r>
      <w:r w:rsidR="0062499D" w:rsidRPr="00824B81">
        <w:rPr>
          <w:rFonts w:asciiTheme="majorHAnsi" w:hAnsiTheme="majorHAnsi" w:cs="Times New Roman"/>
          <w:b/>
        </w:rPr>
        <w:t xml:space="preserve">EGOLE DI CONDOTTA </w:t>
      </w:r>
      <w:r w:rsidR="00763611" w:rsidRPr="00824B81">
        <w:rPr>
          <w:rFonts w:asciiTheme="majorHAnsi" w:hAnsiTheme="majorHAnsi" w:cs="Times New Roman"/>
          <w:b/>
        </w:rPr>
        <w:t>NEI RAPPORTI CON GLI INTERLOCUTORI</w:t>
      </w:r>
      <w:r w:rsidR="0062499D" w:rsidRPr="00824B81">
        <w:rPr>
          <w:rFonts w:asciiTheme="majorHAnsi" w:hAnsiTheme="majorHAnsi" w:cs="Times New Roman"/>
          <w:b/>
        </w:rPr>
        <w:t>.</w:t>
      </w:r>
    </w:p>
    <w:p w:rsidR="00845AB2" w:rsidRPr="00824B81" w:rsidRDefault="00C70D3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/>
          <w:color w:val="000000" w:themeColor="text1"/>
          <w:u w:color="000000"/>
          <w:bdr w:val="nil"/>
        </w:rPr>
      </w:pPr>
      <w:r w:rsidRPr="00824B81">
        <w:rPr>
          <w:rFonts w:asciiTheme="majorHAnsi" w:hAnsiTheme="majorHAnsi" w:cs="Times New Roman"/>
          <w:b/>
        </w:rPr>
        <w:t>6</w:t>
      </w:r>
      <w:r w:rsidR="00394D3C" w:rsidRPr="00824B81">
        <w:rPr>
          <w:rFonts w:asciiTheme="majorHAnsi" w:hAnsiTheme="majorHAnsi" w:cs="Times New Roman"/>
          <w:b/>
        </w:rPr>
        <w:t>.1</w:t>
      </w:r>
      <w:r w:rsidR="001C5DC2" w:rsidRPr="00824B81">
        <w:rPr>
          <w:rFonts w:asciiTheme="majorHAnsi" w:hAnsiTheme="majorHAnsi" w:cs="Times New Roman"/>
          <w:b/>
        </w:rPr>
        <w:t xml:space="preserve"> </w:t>
      </w:r>
      <w:r w:rsidR="00C03968" w:rsidRPr="00824B81">
        <w:rPr>
          <w:rFonts w:asciiTheme="majorHAnsi" w:hAnsiTheme="majorHAnsi" w:cs="Times New Roman"/>
          <w:b/>
        </w:rPr>
        <w:t>R</w:t>
      </w:r>
      <w:r w:rsidR="00615582" w:rsidRPr="00824B81">
        <w:rPr>
          <w:rFonts w:asciiTheme="majorHAnsi" w:hAnsiTheme="majorHAnsi" w:cs="Times New Roman"/>
          <w:b/>
        </w:rPr>
        <w:t xml:space="preserve">apporti con la </w:t>
      </w:r>
      <w:r w:rsidR="00AE7EEE" w:rsidRPr="00824B81">
        <w:rPr>
          <w:rFonts w:asciiTheme="majorHAnsi" w:hAnsiTheme="majorHAnsi" w:cs="Times New Roman"/>
          <w:b/>
        </w:rPr>
        <w:t>Pubblica Amministrazione</w:t>
      </w:r>
      <w:r w:rsidR="00C03968" w:rsidRPr="00824B81">
        <w:rPr>
          <w:rFonts w:asciiTheme="majorHAnsi" w:hAnsiTheme="majorHAnsi" w:cs="Times New Roman"/>
          <w:b/>
        </w:rPr>
        <w:t>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I rapporti </w:t>
      </w:r>
      <w:r w:rsidR="00347613" w:rsidRPr="00824B81">
        <w:rPr>
          <w:rFonts w:asciiTheme="majorHAnsi" w:hAnsiTheme="majorHAnsi" w:cs="Times New Roman"/>
        </w:rPr>
        <w:t>della</w:t>
      </w:r>
      <w:r w:rsidRPr="00824B81">
        <w:rPr>
          <w:rFonts w:asciiTheme="majorHAnsi" w:hAnsiTheme="majorHAnsi" w:cs="Times New Roman"/>
        </w:rPr>
        <w:t xml:space="preserve"> </w:t>
      </w:r>
      <w:r w:rsidR="007F0244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 </w:t>
      </w:r>
      <w:r w:rsidR="00347613" w:rsidRPr="00824B81">
        <w:rPr>
          <w:rFonts w:asciiTheme="majorHAnsi" w:hAnsiTheme="majorHAnsi" w:cs="Times New Roman"/>
        </w:rPr>
        <w:t xml:space="preserve">con la Pubblica Amministrazione, nonché </w:t>
      </w:r>
      <w:r w:rsidRPr="00824B81">
        <w:rPr>
          <w:rFonts w:asciiTheme="majorHAnsi" w:hAnsiTheme="majorHAnsi" w:cs="Times New Roman"/>
        </w:rPr>
        <w:t xml:space="preserve"> con le Autorità </w:t>
      </w:r>
      <w:r w:rsidR="00AE7EEE" w:rsidRPr="00824B81">
        <w:rPr>
          <w:rFonts w:asciiTheme="majorHAnsi" w:hAnsiTheme="majorHAnsi" w:cs="Times New Roman"/>
        </w:rPr>
        <w:t>pubbliche di v</w:t>
      </w:r>
      <w:r w:rsidR="008F6389" w:rsidRPr="00824B81">
        <w:rPr>
          <w:rFonts w:asciiTheme="majorHAnsi" w:hAnsiTheme="majorHAnsi" w:cs="Times New Roman"/>
        </w:rPr>
        <w:t>i</w:t>
      </w:r>
      <w:r w:rsidRPr="00824B81">
        <w:rPr>
          <w:rFonts w:asciiTheme="majorHAnsi" w:hAnsiTheme="majorHAnsi" w:cs="Times New Roman"/>
        </w:rPr>
        <w:t xml:space="preserve">gilanza </w:t>
      </w:r>
      <w:r w:rsidR="007F0244" w:rsidRPr="00824B81">
        <w:rPr>
          <w:rFonts w:asciiTheme="majorHAnsi" w:hAnsiTheme="majorHAnsi" w:cs="Times New Roman"/>
        </w:rPr>
        <w:t xml:space="preserve">si ispirano alla più rigorosa osservanza delle disposizioni normative applicabili e si improntano ai principi </w:t>
      </w:r>
      <w:r w:rsidRPr="00824B81">
        <w:rPr>
          <w:rFonts w:asciiTheme="majorHAnsi" w:hAnsiTheme="majorHAnsi" w:cs="Times New Roman"/>
        </w:rPr>
        <w:t>di onestà, trasparenza, correttezza ed imparzialità.</w:t>
      </w:r>
    </w:p>
    <w:p w:rsidR="00935EC4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I contatti e le relazioni con la Pubblica Amministrazione o con le Autorità </w:t>
      </w:r>
      <w:r w:rsidR="00AE7EEE" w:rsidRPr="00824B81">
        <w:rPr>
          <w:rFonts w:asciiTheme="majorHAnsi" w:hAnsiTheme="majorHAnsi" w:cs="Times New Roman"/>
        </w:rPr>
        <w:t>p</w:t>
      </w:r>
      <w:r w:rsidR="008F6389" w:rsidRPr="00824B81">
        <w:rPr>
          <w:rFonts w:asciiTheme="majorHAnsi" w:hAnsiTheme="majorHAnsi" w:cs="Times New Roman"/>
        </w:rPr>
        <w:t xml:space="preserve">ubbliche </w:t>
      </w:r>
      <w:r w:rsidR="00AE7EEE" w:rsidRPr="00824B81">
        <w:rPr>
          <w:rFonts w:asciiTheme="majorHAnsi" w:hAnsiTheme="majorHAnsi" w:cs="Times New Roman"/>
        </w:rPr>
        <w:t>di v</w:t>
      </w:r>
      <w:r w:rsidRPr="00824B81">
        <w:rPr>
          <w:rFonts w:asciiTheme="majorHAnsi" w:hAnsiTheme="majorHAnsi" w:cs="Times New Roman"/>
        </w:rPr>
        <w:t xml:space="preserve">igilanza possono essere intrapresi e mantenuti solo da chi è stato esplicitamente incaricato dalla </w:t>
      </w:r>
      <w:r w:rsidR="007F0244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>, nel rispetto della più rigorosa osservanza delle dispos</w:t>
      </w:r>
      <w:r w:rsidR="00347613" w:rsidRPr="00824B81">
        <w:rPr>
          <w:rFonts w:asciiTheme="majorHAnsi" w:hAnsiTheme="majorHAnsi" w:cs="Times New Roman"/>
        </w:rPr>
        <w:t>izioni di legge</w:t>
      </w:r>
      <w:r w:rsidR="00AE7EEE" w:rsidRPr="00824B81">
        <w:rPr>
          <w:rFonts w:asciiTheme="majorHAnsi" w:hAnsiTheme="majorHAnsi" w:cs="Times New Roman"/>
        </w:rPr>
        <w:t>, dei</w:t>
      </w:r>
      <w:r w:rsidR="00347613" w:rsidRPr="00824B81">
        <w:rPr>
          <w:rFonts w:asciiTheme="majorHAnsi" w:hAnsiTheme="majorHAnsi" w:cs="Times New Roman"/>
        </w:rPr>
        <w:t xml:space="preserve"> regolamentari applicabili</w:t>
      </w:r>
      <w:r w:rsidR="00BC49F8" w:rsidRPr="00824B81">
        <w:rPr>
          <w:rFonts w:asciiTheme="majorHAnsi" w:hAnsiTheme="majorHAnsi" w:cs="Times New Roman"/>
        </w:rPr>
        <w:t xml:space="preserve"> e dei protocolli adottati</w:t>
      </w:r>
      <w:r w:rsidR="00347613" w:rsidRPr="00824B81">
        <w:rPr>
          <w:rFonts w:asciiTheme="majorHAnsi" w:hAnsiTheme="majorHAnsi" w:cs="Times New Roman"/>
        </w:rPr>
        <w:t>.</w:t>
      </w:r>
    </w:p>
    <w:p w:rsidR="00935EC4" w:rsidRPr="00824B81" w:rsidRDefault="00624949" w:rsidP="00624949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Quando è in corso una qualsiasi trattativa, richiesta o rapporto con la Pubblica Amministrazione, il personale incaricato non deve cercare di influenzare impropriamente le decisioni della controparte, comprese quelle dei funzionari che trattano o prendono decisioni, per conto</w:t>
      </w:r>
      <w:r w:rsidR="00B47B64" w:rsidRPr="00824B81">
        <w:rPr>
          <w:rFonts w:asciiTheme="majorHAnsi" w:hAnsiTheme="majorHAnsi" w:cs="Times New Roman"/>
        </w:rPr>
        <w:t xml:space="preserve"> della Pubblica Amministrazione, in particolare offrendo o promettendo, direttamente o indirettamente, doni, denaro, favori o altre utilità di qualunque genere.</w:t>
      </w:r>
    </w:p>
    <w:p w:rsidR="00935EC4" w:rsidRPr="00824B81" w:rsidRDefault="00C739BF" w:rsidP="00935EC4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/>
        </w:rPr>
      </w:pPr>
      <w:r w:rsidRPr="00824B81">
        <w:rPr>
          <w:rFonts w:asciiTheme="majorHAnsi" w:hAnsiTheme="majorHAnsi" w:cs="Times New Roman"/>
        </w:rPr>
        <w:t>Nel corso di una trattativa</w:t>
      </w:r>
      <w:r w:rsidR="00935EC4" w:rsidRPr="00824B81">
        <w:rPr>
          <w:rFonts w:asciiTheme="majorHAnsi" w:hAnsiTheme="majorHAnsi" w:cs="Times New Roman"/>
        </w:rPr>
        <w:t xml:space="preserve">, richiesta o rapporto commerciale con la Pubblica Amministrazione non vanno intraprese, direttamente o indirettamente le seguenti azioni: </w:t>
      </w:r>
      <w:r w:rsidR="00935EC4" w:rsidRPr="00824B81">
        <w:rPr>
          <w:rFonts w:asciiTheme="majorHAnsi" w:hAnsiTheme="majorHAnsi"/>
        </w:rPr>
        <w:t xml:space="preserve">esaminare o proporre opportunità di impiego e/o commerciali </w:t>
      </w:r>
      <w:r w:rsidR="00EC7393" w:rsidRPr="00824B81">
        <w:rPr>
          <w:rFonts w:asciiTheme="majorHAnsi" w:hAnsiTheme="majorHAnsi"/>
        </w:rPr>
        <w:t>c</w:t>
      </w:r>
      <w:r w:rsidR="00935EC4" w:rsidRPr="00824B81">
        <w:rPr>
          <w:rFonts w:asciiTheme="majorHAnsi" w:hAnsiTheme="majorHAnsi"/>
        </w:rPr>
        <w:t>he possano avvantaggiare dipendenti della Pubblica Amministrazione a titolo personale; offrire o in alcun modo fornire omaggi anche sotto forma di promozioni aziendali riservate ai soli dipendenti o attraverso ad esempio il pagamento di spese di viaggio; sollecitare o ottenere informazioni riservate che possano compromettere l'integrità o la reputazione di entrambe le parti.</w:t>
      </w:r>
    </w:p>
    <w:p w:rsidR="00624949" w:rsidRPr="00824B81" w:rsidRDefault="00624949" w:rsidP="00624949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Nell'ipotesi di partecipazione a bandi di gara per l'ottenimento di finanziamenti erogati dalla Stato, da un ente pubblico o dall'Unione Europea, è fatto divieto di utilizzare dichiarazioni e/o documenti non veritieri e/o alterati o falsificati, di omettere informazioni, o più genericamente, di porre in atto artifici o raggiri volti ad indurre in errore l'ente erogatore.</w:t>
      </w:r>
    </w:p>
    <w:p w:rsidR="00624949" w:rsidRPr="00824B81" w:rsidRDefault="00624949" w:rsidP="00624949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E' fatto, inoltre, divieto di utilizzare contributi, finanziamenti o altre erogazioni comunque denominate, concesse dalla Stato, da un ente pubblico o dall'Unione Europea, per scopi diversi da quelli per i quali gli stessi sono stati assegnati.</w:t>
      </w:r>
    </w:p>
    <w:p w:rsidR="00624949" w:rsidRPr="00824B81" w:rsidRDefault="00624949" w:rsidP="00624949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Non è consentito indurre, tramite violenza o minaccia, con offerta o promessa di denaro o altra utilità, a non rendere dichiarazioni o a rendere dichiarazioni mendaci persona chiamata a rendere alla Autorità giudiziaria dichiarazioni utilizzabili in un procedimento penale, quando, questa ha la facoltà di non rispondere.</w:t>
      </w:r>
    </w:p>
    <w:p w:rsidR="00624949" w:rsidRPr="00824B81" w:rsidRDefault="00624949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615582" w:rsidRPr="00824B81" w:rsidRDefault="00C70D3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6</w:t>
      </w:r>
      <w:r w:rsidR="00394D3C" w:rsidRPr="00824B81">
        <w:rPr>
          <w:rFonts w:asciiTheme="majorHAnsi" w:hAnsiTheme="majorHAnsi" w:cs="Times New Roman"/>
          <w:b/>
        </w:rPr>
        <w:t>.2</w:t>
      </w:r>
      <w:r w:rsidR="00615582" w:rsidRPr="00824B81">
        <w:rPr>
          <w:rFonts w:asciiTheme="majorHAnsi" w:hAnsiTheme="majorHAnsi" w:cs="Times New Roman"/>
          <w:b/>
        </w:rPr>
        <w:t xml:space="preserve"> </w:t>
      </w:r>
      <w:r w:rsidR="00C03968" w:rsidRPr="00824B81">
        <w:rPr>
          <w:rFonts w:asciiTheme="majorHAnsi" w:hAnsiTheme="majorHAnsi" w:cs="Times New Roman"/>
          <w:b/>
        </w:rPr>
        <w:t>R</w:t>
      </w:r>
      <w:r w:rsidR="00615582" w:rsidRPr="00824B81">
        <w:rPr>
          <w:rFonts w:asciiTheme="majorHAnsi" w:hAnsiTheme="majorHAnsi" w:cs="Times New Roman"/>
          <w:b/>
        </w:rPr>
        <w:t>apporti con i fornitori di beni e/o servizi.</w:t>
      </w:r>
    </w:p>
    <w:p w:rsidR="006619D7" w:rsidRPr="00824B81" w:rsidRDefault="006619D7" w:rsidP="006619D7">
      <w:pPr>
        <w:tabs>
          <w:tab w:val="num" w:pos="720"/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La Società si impegna ad osservare scrupolosamente i protocolli ed i regolamenti di riferimento per la selezione e la gestione dei rapporti con i fornitori/consulenti, garantendo una condizione di pari opportunità ed effettiva concorrenza fra i predetti. </w:t>
      </w:r>
    </w:p>
    <w:p w:rsidR="006619D7" w:rsidRPr="00824B81" w:rsidRDefault="006619D7" w:rsidP="006619D7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selezione e scelta dei fornitori di beni e/o servizi di qualsiasi tipo è, dunque, improntata ai principi di correttezza, integrità, professionalità e parità di trattamento e si basa su valutazioni obiettive in termini di qualità, capacità, affidabilità costo, servizi aggiuntivi rispetto ai servizi/prodotti offerti.</w:t>
      </w:r>
    </w:p>
    <w:p w:rsidR="00615582" w:rsidRPr="00824B81" w:rsidRDefault="00615582" w:rsidP="0067780E">
      <w:pPr>
        <w:tabs>
          <w:tab w:val="num" w:pos="720"/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I contratti di fornitura e gli incarichi </w:t>
      </w:r>
      <w:r w:rsidR="006619D7" w:rsidRPr="00824B81">
        <w:rPr>
          <w:rFonts w:asciiTheme="majorHAnsi" w:hAnsiTheme="majorHAnsi" w:cs="Times New Roman"/>
        </w:rPr>
        <w:t xml:space="preserve">professionali </w:t>
      </w:r>
      <w:r w:rsidRPr="00824B81">
        <w:rPr>
          <w:rFonts w:asciiTheme="majorHAnsi" w:hAnsiTheme="majorHAnsi" w:cs="Times New Roman"/>
        </w:rPr>
        <w:t>conferiti debbono essere redatti per iscritto, con indicazione del compenso pattuito.</w:t>
      </w:r>
    </w:p>
    <w:p w:rsidR="00615582" w:rsidRPr="00824B81" w:rsidRDefault="0061558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 richiede ai propri fornitori/consulenti la conoscenza ed il rispetto dei principi etici di riferiment</w:t>
      </w:r>
      <w:r w:rsidR="00BC49F8" w:rsidRPr="00824B81">
        <w:rPr>
          <w:rFonts w:asciiTheme="majorHAnsi" w:hAnsiTheme="majorHAnsi" w:cs="Times New Roman"/>
        </w:rPr>
        <w:t>o contenuti nel presente Codice; a</w:t>
      </w:r>
      <w:r w:rsidRPr="00824B81">
        <w:rPr>
          <w:rFonts w:asciiTheme="majorHAnsi" w:hAnsiTheme="majorHAnsi" w:cs="Times New Roman"/>
        </w:rPr>
        <w:t xml:space="preserve"> tal fine è richiesto, al momento della sottoscrizione del relativo contratto, il rilascio di apposita dichiarazione di conoscenza dei principi del presente Codice, impegnandosi a non porre in essere alcun comportamento che ne violi il contenuto.</w:t>
      </w:r>
    </w:p>
    <w:p w:rsidR="00615582" w:rsidRPr="00824B81" w:rsidRDefault="0061558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violazione del presente Codice, nelle ipotesi di maggiore gravità, può essere giusta causa di risoluzione dei rapporti con i fornitori/consulenti.</w:t>
      </w:r>
    </w:p>
    <w:p w:rsidR="00615582" w:rsidRPr="00824B81" w:rsidRDefault="0061558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E' fatto assoluto divieto di iniziare e/o proseguire rapporti di fornitura, compresi i contratti d'opera e le consulenze, con soggetti (fisici o giuridici) dei quali sia conosciuta o sospettata l'appartenenza ad organizzazioni criminali o comunque operanti al di fuori della liceità (riciclaggio, terrorismo, traffico di droga ecc.).</w:t>
      </w:r>
    </w:p>
    <w:p w:rsidR="001F7CF9" w:rsidRPr="00824B81" w:rsidRDefault="001F7CF9" w:rsidP="001F7CF9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A tal fine, è fatto assoluto divieto ai destinatari del presente Codice di offrire o promettere, chiedere o accettare, direttamente, indirettamente, o per il tramite di interposta persona, denaro, doni o utilità personali correlate alla gestione dell'attività della Società, salvo che si tratti di doni o utilità di modico valore effettuati occasionalmente nelle normali relazioni di cortesia o nell'ambito delle consuetudini.</w:t>
      </w:r>
    </w:p>
    <w:p w:rsidR="008E5582" w:rsidRPr="00824B81" w:rsidRDefault="008E5582" w:rsidP="001F7CF9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C5DC2" w:rsidRPr="00824B81" w:rsidRDefault="00C70D3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6</w:t>
      </w:r>
      <w:r w:rsidR="00394D3C" w:rsidRPr="00824B81">
        <w:rPr>
          <w:rFonts w:asciiTheme="majorHAnsi" w:hAnsiTheme="majorHAnsi" w:cs="Times New Roman"/>
          <w:b/>
        </w:rPr>
        <w:t>.3</w:t>
      </w:r>
      <w:r w:rsidR="00C03968" w:rsidRPr="00824B81">
        <w:rPr>
          <w:rFonts w:asciiTheme="majorHAnsi" w:hAnsiTheme="majorHAnsi" w:cs="Times New Roman"/>
          <w:b/>
        </w:rPr>
        <w:t xml:space="preserve"> R</w:t>
      </w:r>
      <w:r w:rsidR="00615582" w:rsidRPr="00824B81">
        <w:rPr>
          <w:rFonts w:asciiTheme="majorHAnsi" w:hAnsiTheme="majorHAnsi" w:cs="Times New Roman"/>
          <w:b/>
        </w:rPr>
        <w:t>apporti con gli utenti.</w:t>
      </w:r>
    </w:p>
    <w:p w:rsidR="00615582" w:rsidRPr="00824B81" w:rsidRDefault="00BC49F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Segrate Servizi persegue l'obiettivo di soddisfare pi</w:t>
      </w:r>
      <w:r w:rsidR="00CB20DC" w:rsidRPr="00824B81">
        <w:rPr>
          <w:rFonts w:asciiTheme="majorHAnsi" w:hAnsiTheme="majorHAnsi" w:cs="Times New Roman"/>
        </w:rPr>
        <w:t>ena</w:t>
      </w:r>
      <w:r w:rsidRPr="00824B81">
        <w:rPr>
          <w:rFonts w:asciiTheme="majorHAnsi" w:hAnsiTheme="majorHAnsi" w:cs="Times New Roman"/>
        </w:rPr>
        <w:t>m</w:t>
      </w:r>
      <w:r w:rsidR="00CB20DC" w:rsidRPr="00824B81">
        <w:rPr>
          <w:rFonts w:asciiTheme="majorHAnsi" w:hAnsiTheme="majorHAnsi" w:cs="Times New Roman"/>
        </w:rPr>
        <w:t>e</w:t>
      </w:r>
      <w:r w:rsidRPr="00824B81">
        <w:rPr>
          <w:rFonts w:asciiTheme="majorHAnsi" w:hAnsiTheme="majorHAnsi" w:cs="Times New Roman"/>
        </w:rPr>
        <w:t>nte i propri utent</w:t>
      </w:r>
      <w:r w:rsidR="00CB20DC" w:rsidRPr="00824B81">
        <w:rPr>
          <w:rFonts w:asciiTheme="majorHAnsi" w:hAnsiTheme="majorHAnsi" w:cs="Times New Roman"/>
        </w:rPr>
        <w:t>i</w:t>
      </w:r>
      <w:r w:rsidRPr="00824B81">
        <w:rPr>
          <w:rFonts w:asciiTheme="majorHAnsi" w:hAnsiTheme="majorHAnsi" w:cs="Times New Roman"/>
        </w:rPr>
        <w:t xml:space="preserve">, </w:t>
      </w:r>
      <w:r w:rsidR="00CB20DC" w:rsidRPr="00824B81">
        <w:rPr>
          <w:rFonts w:asciiTheme="majorHAnsi" w:hAnsiTheme="majorHAnsi" w:cs="Times New Roman"/>
        </w:rPr>
        <w:t>attraverso il continuo miglioramento dell'efficienza ed efficacia dei servizi loro offerti, nel pieno rispetto dei principi</w:t>
      </w:r>
      <w:r w:rsidR="00EF7490" w:rsidRPr="00824B81">
        <w:rPr>
          <w:rFonts w:asciiTheme="majorHAnsi" w:hAnsiTheme="majorHAnsi" w:cs="Times New Roman"/>
        </w:rPr>
        <w:t xml:space="preserve"> di uguaglianza ed imparzialità.</w:t>
      </w:r>
    </w:p>
    <w:p w:rsidR="00CC6616" w:rsidRPr="00824B81" w:rsidRDefault="00CC6616" w:rsidP="00CC6616">
      <w:pPr>
        <w:tabs>
          <w:tab w:val="left" w:pos="8789"/>
        </w:tabs>
        <w:ind w:left="1134" w:right="1127"/>
        <w:jc w:val="both"/>
        <w:rPr>
          <w:rFonts w:asciiTheme="majorHAnsi" w:hAnsiTheme="majorHAnsi" w:cs="Times New Roman"/>
          <w:color w:val="000000" w:themeColor="text1"/>
        </w:rPr>
      </w:pPr>
      <w:r w:rsidRPr="00824B81">
        <w:rPr>
          <w:rFonts w:asciiTheme="majorHAnsi" w:hAnsiTheme="majorHAnsi" w:cs="Times New Roman"/>
          <w:color w:val="000000" w:themeColor="text1"/>
        </w:rPr>
        <w:t>Il personale della Società deve mantenere</w:t>
      </w:r>
      <w:r w:rsidRPr="00824B81">
        <w:rPr>
          <w:rFonts w:asciiTheme="majorHAnsi" w:hAnsiTheme="majorHAnsi"/>
          <w:color w:val="000000" w:themeColor="text1"/>
        </w:rPr>
        <w:t xml:space="preserve"> sui luoghi di lavoro, nei rapporti con i colleghi, con gli utenti, nonché con qualsiasi altro interlocutore, un comportamento ispirato alla massima correttezza e trasparenza.</w:t>
      </w:r>
    </w:p>
    <w:p w:rsidR="00CC6616" w:rsidRPr="00824B81" w:rsidRDefault="00CC6616" w:rsidP="00CC6616">
      <w:pPr>
        <w:tabs>
          <w:tab w:val="left" w:pos="4002"/>
        </w:tabs>
        <w:spacing w:line="276" w:lineRule="auto"/>
        <w:ind w:left="1134" w:right="1127"/>
        <w:jc w:val="both"/>
        <w:rPr>
          <w:rFonts w:asciiTheme="majorHAnsi" w:hAnsiTheme="majorHAnsi" w:cs="Times New Roman"/>
          <w:color w:val="000000" w:themeColor="text1"/>
        </w:rPr>
      </w:pPr>
      <w:r w:rsidRPr="00824B81">
        <w:rPr>
          <w:rFonts w:asciiTheme="majorHAnsi" w:hAnsiTheme="majorHAnsi" w:cs="Times New Roman"/>
          <w:color w:val="000000" w:themeColor="text1"/>
        </w:rPr>
        <w:t xml:space="preserve">In particolare, al personale coinvolto nel gestione dei servizi socio-assistenziali è fatto obbligo di agire sempre nel pieno rispetto della dignità individuale di tutte le persone con cui entra in contatto nel corso dell'attività lavorativa, ed in special modo </w:t>
      </w:r>
      <w:r w:rsidR="009F31D3" w:rsidRPr="00824B81">
        <w:rPr>
          <w:rFonts w:asciiTheme="majorHAnsi" w:hAnsiTheme="majorHAnsi" w:cs="Times New Roman"/>
          <w:color w:val="000000" w:themeColor="text1"/>
        </w:rPr>
        <w:t>de</w:t>
      </w:r>
      <w:r w:rsidRPr="00824B81">
        <w:rPr>
          <w:rFonts w:asciiTheme="majorHAnsi" w:hAnsiTheme="majorHAnsi" w:cs="Times New Roman"/>
          <w:color w:val="000000" w:themeColor="text1"/>
        </w:rPr>
        <w:t>i minori e</w:t>
      </w:r>
      <w:r w:rsidR="009F31D3" w:rsidRPr="00824B81">
        <w:rPr>
          <w:rFonts w:asciiTheme="majorHAnsi" w:hAnsiTheme="majorHAnsi" w:cs="Times New Roman"/>
          <w:color w:val="000000" w:themeColor="text1"/>
        </w:rPr>
        <w:t xml:space="preserve"> del</w:t>
      </w:r>
      <w:r w:rsidRPr="00824B81">
        <w:rPr>
          <w:rFonts w:asciiTheme="majorHAnsi" w:hAnsiTheme="majorHAnsi" w:cs="Times New Roman"/>
          <w:color w:val="000000" w:themeColor="text1"/>
        </w:rPr>
        <w:t>le persone socialmente deboli.</w:t>
      </w:r>
    </w:p>
    <w:p w:rsidR="00EF7490" w:rsidRPr="00824B81" w:rsidRDefault="00EF7490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615582" w:rsidRPr="00824B81" w:rsidRDefault="00C70D3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6</w:t>
      </w:r>
      <w:r w:rsidR="00394D3C" w:rsidRPr="00824B81">
        <w:rPr>
          <w:rFonts w:asciiTheme="majorHAnsi" w:hAnsiTheme="majorHAnsi" w:cs="Times New Roman"/>
          <w:b/>
        </w:rPr>
        <w:t>.4</w:t>
      </w:r>
      <w:r w:rsidR="00C03968" w:rsidRPr="00824B81">
        <w:rPr>
          <w:rFonts w:asciiTheme="majorHAnsi" w:hAnsiTheme="majorHAnsi" w:cs="Times New Roman"/>
          <w:b/>
        </w:rPr>
        <w:t xml:space="preserve"> R</w:t>
      </w:r>
      <w:r w:rsidR="00615582" w:rsidRPr="00824B81">
        <w:rPr>
          <w:rFonts w:asciiTheme="majorHAnsi" w:hAnsiTheme="majorHAnsi" w:cs="Times New Roman"/>
          <w:b/>
        </w:rPr>
        <w:t>apporti con i partiti politi</w:t>
      </w:r>
      <w:r w:rsidR="001F7CF9" w:rsidRPr="00824B81">
        <w:rPr>
          <w:rFonts w:asciiTheme="majorHAnsi" w:hAnsiTheme="majorHAnsi" w:cs="Times New Roman"/>
          <w:b/>
        </w:rPr>
        <w:t>ci</w:t>
      </w:r>
      <w:r w:rsidR="00615582" w:rsidRPr="00824B81">
        <w:rPr>
          <w:rFonts w:asciiTheme="majorHAnsi" w:hAnsiTheme="majorHAnsi" w:cs="Times New Roman"/>
          <w:b/>
        </w:rPr>
        <w:t xml:space="preserve"> e organizzazioni sindacali.</w:t>
      </w:r>
    </w:p>
    <w:p w:rsidR="001F7CF9" w:rsidRPr="00824B81" w:rsidRDefault="001F7CF9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La Società si impegna a non riconoscere contributi di alcun genere, direttamente o indirettamente, a partiti politici o organizzazioni sindacali, ad esclusione di quelli dovuti in base a specifiche normative, salvo che tali finanziamenti, non vietati dalla legge e dallo Statuto, siano stati deliberati dal competente organo sociale e regolarmente iscritti in bilancio.</w:t>
      </w:r>
    </w:p>
    <w:p w:rsidR="0062499D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 </w:t>
      </w:r>
    </w:p>
    <w:p w:rsidR="006F5190" w:rsidRPr="00824B81" w:rsidRDefault="00C70D3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 xml:space="preserve"> 7</w:t>
      </w:r>
      <w:r w:rsidR="001C5DC2" w:rsidRPr="00824B81">
        <w:rPr>
          <w:rFonts w:asciiTheme="majorHAnsi" w:hAnsiTheme="majorHAnsi" w:cs="Times New Roman"/>
          <w:b/>
        </w:rPr>
        <w:t xml:space="preserve">. </w:t>
      </w:r>
      <w:r w:rsidR="00A67794" w:rsidRPr="00824B81">
        <w:rPr>
          <w:rFonts w:asciiTheme="majorHAnsi" w:hAnsiTheme="majorHAnsi" w:cs="Times New Roman"/>
          <w:b/>
        </w:rPr>
        <w:t>DIFFUSIONE E CONTROLLO DEL CODICE ETICO</w:t>
      </w:r>
      <w:r w:rsidR="001C5DC2" w:rsidRPr="00824B81">
        <w:rPr>
          <w:rFonts w:asciiTheme="majorHAnsi" w:hAnsiTheme="majorHAnsi" w:cs="Times New Roman"/>
          <w:b/>
        </w:rPr>
        <w:t>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La </w:t>
      </w:r>
      <w:r w:rsidR="00A67794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 xml:space="preserve"> si impegna a garantire puntuale diffusione interna ed esterna del presente Codice attraverso:</w:t>
      </w:r>
    </w:p>
    <w:p w:rsidR="00A67794" w:rsidRPr="00824B81" w:rsidRDefault="001C5DC2" w:rsidP="00A67794">
      <w:pPr>
        <w:pStyle w:val="Paragrafoelenco"/>
        <w:numPr>
          <w:ilvl w:val="0"/>
          <w:numId w:val="9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 xml:space="preserve">la </w:t>
      </w:r>
      <w:r w:rsidR="00A67794" w:rsidRPr="00824B81">
        <w:rPr>
          <w:rFonts w:asciiTheme="majorHAnsi" w:hAnsiTheme="majorHAnsi"/>
          <w:sz w:val="24"/>
          <w:szCs w:val="24"/>
        </w:rPr>
        <w:t xml:space="preserve">sua </w:t>
      </w:r>
      <w:r w:rsidRPr="00824B81">
        <w:rPr>
          <w:rFonts w:asciiTheme="majorHAnsi" w:hAnsiTheme="majorHAnsi"/>
          <w:sz w:val="24"/>
          <w:szCs w:val="24"/>
        </w:rPr>
        <w:t xml:space="preserve">distribuzione a tutti i componenti degli </w:t>
      </w:r>
      <w:r w:rsidR="00A67794" w:rsidRPr="00824B81">
        <w:rPr>
          <w:rFonts w:asciiTheme="majorHAnsi" w:hAnsiTheme="majorHAnsi"/>
          <w:sz w:val="24"/>
          <w:szCs w:val="24"/>
        </w:rPr>
        <w:t>organi sociali</w:t>
      </w:r>
      <w:r w:rsidRPr="00824B81">
        <w:rPr>
          <w:rFonts w:asciiTheme="majorHAnsi" w:hAnsiTheme="majorHAnsi"/>
          <w:sz w:val="24"/>
          <w:szCs w:val="24"/>
        </w:rPr>
        <w:t xml:space="preserve"> ed al personale;</w:t>
      </w:r>
    </w:p>
    <w:p w:rsidR="00A67794" w:rsidRPr="00824B81" w:rsidRDefault="00A67794" w:rsidP="00A67794">
      <w:pPr>
        <w:pStyle w:val="Paragrafoelenco"/>
        <w:numPr>
          <w:ilvl w:val="0"/>
          <w:numId w:val="9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 xml:space="preserve">la sua </w:t>
      </w:r>
      <w:r w:rsidR="001C5DC2" w:rsidRPr="00824B81">
        <w:rPr>
          <w:rFonts w:asciiTheme="majorHAnsi" w:hAnsiTheme="majorHAnsi"/>
          <w:sz w:val="24"/>
          <w:szCs w:val="24"/>
        </w:rPr>
        <w:t xml:space="preserve">affissione sulla bacheca presente presso la sede principale della </w:t>
      </w:r>
      <w:r w:rsidRPr="00824B81">
        <w:rPr>
          <w:rFonts w:asciiTheme="majorHAnsi" w:hAnsiTheme="majorHAnsi"/>
          <w:sz w:val="24"/>
          <w:szCs w:val="24"/>
        </w:rPr>
        <w:t>Società</w:t>
      </w:r>
      <w:r w:rsidR="001C5DC2" w:rsidRPr="00824B81">
        <w:rPr>
          <w:rFonts w:asciiTheme="majorHAnsi" w:hAnsiTheme="majorHAnsi"/>
          <w:sz w:val="24"/>
          <w:szCs w:val="24"/>
        </w:rPr>
        <w:t>;</w:t>
      </w:r>
    </w:p>
    <w:p w:rsidR="00A67794" w:rsidRPr="00824B81" w:rsidRDefault="001C5DC2" w:rsidP="00A67794">
      <w:pPr>
        <w:pStyle w:val="Paragrafoelenco"/>
        <w:numPr>
          <w:ilvl w:val="0"/>
          <w:numId w:val="9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 xml:space="preserve">la </w:t>
      </w:r>
      <w:r w:rsidR="00A67794" w:rsidRPr="00824B81">
        <w:rPr>
          <w:rFonts w:asciiTheme="majorHAnsi" w:hAnsiTheme="majorHAnsi"/>
          <w:sz w:val="24"/>
          <w:szCs w:val="24"/>
        </w:rPr>
        <w:t xml:space="preserve">sua </w:t>
      </w:r>
      <w:r w:rsidRPr="00824B81">
        <w:rPr>
          <w:rFonts w:asciiTheme="majorHAnsi" w:hAnsiTheme="majorHAnsi"/>
          <w:sz w:val="24"/>
          <w:szCs w:val="24"/>
        </w:rPr>
        <w:t xml:space="preserve">pubblicazione sul sito internet della </w:t>
      </w:r>
      <w:r w:rsidR="00A67794" w:rsidRPr="00824B81">
        <w:rPr>
          <w:rFonts w:asciiTheme="majorHAnsi" w:hAnsiTheme="majorHAnsi"/>
          <w:sz w:val="24"/>
          <w:szCs w:val="24"/>
        </w:rPr>
        <w:t>Società</w:t>
      </w:r>
      <w:r w:rsidRPr="00824B81">
        <w:rPr>
          <w:rFonts w:asciiTheme="majorHAnsi" w:hAnsiTheme="majorHAnsi"/>
          <w:sz w:val="24"/>
          <w:szCs w:val="24"/>
        </w:rPr>
        <w:t>;</w:t>
      </w:r>
    </w:p>
    <w:p w:rsidR="001C5DC2" w:rsidRPr="00824B81" w:rsidRDefault="00A67794" w:rsidP="00A67794">
      <w:pPr>
        <w:pStyle w:val="Paragrafoelenco"/>
        <w:numPr>
          <w:ilvl w:val="0"/>
          <w:numId w:val="9"/>
        </w:numPr>
        <w:tabs>
          <w:tab w:val="left" w:pos="1418"/>
          <w:tab w:val="left" w:pos="8505"/>
        </w:tabs>
        <w:spacing w:line="276" w:lineRule="auto"/>
        <w:ind w:left="1418" w:right="1127" w:hanging="284"/>
        <w:jc w:val="both"/>
        <w:rPr>
          <w:rFonts w:asciiTheme="majorHAnsi" w:hAnsiTheme="majorHAnsi"/>
          <w:sz w:val="24"/>
          <w:szCs w:val="24"/>
        </w:rPr>
      </w:pPr>
      <w:r w:rsidRPr="00824B81">
        <w:rPr>
          <w:rFonts w:asciiTheme="majorHAnsi" w:hAnsiTheme="majorHAnsi"/>
          <w:sz w:val="24"/>
          <w:szCs w:val="24"/>
        </w:rPr>
        <w:t>l'</w:t>
      </w:r>
      <w:r w:rsidR="001C5DC2" w:rsidRPr="00824B81">
        <w:rPr>
          <w:rFonts w:asciiTheme="majorHAnsi" w:hAnsiTheme="majorHAnsi"/>
          <w:sz w:val="24"/>
          <w:szCs w:val="24"/>
        </w:rPr>
        <w:t>inserimento nei rispettivi contratti di clausole volte a formalizzare la conoscenza del presente Codice e l'impegno alla sua osservanza.</w:t>
      </w:r>
    </w:p>
    <w:p w:rsidR="00AD0B56" w:rsidRPr="00824B81" w:rsidRDefault="00AD0B56" w:rsidP="0067780E">
      <w:pPr>
        <w:tabs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Il controllo sul rispetto e l'attuazione del presente Codice è affidato all' Organismo di Vigilanza previsto dal "Modello di organizzazione, gestione e controllo", adottato ai sensi del D.Lgs. 231/2001, che avrà cura di proporre l'eventuale necessità e/o opportunità di aggio</w:t>
      </w:r>
      <w:r w:rsidR="00C03968" w:rsidRPr="00824B81">
        <w:rPr>
          <w:rFonts w:asciiTheme="majorHAnsi" w:hAnsiTheme="majorHAnsi" w:cs="Times New Roman"/>
        </w:rPr>
        <w:t>rnarne o adeguarne il contenuto</w:t>
      </w:r>
      <w:r w:rsidRPr="00824B81">
        <w:rPr>
          <w:rFonts w:asciiTheme="majorHAnsi" w:hAnsiTheme="majorHAnsi" w:cs="Times New Roman"/>
        </w:rPr>
        <w:t xml:space="preserve"> in base all'evoluzione delle leggi e delle attività della Società e di fornire, ai soggetti interessati, tutti i chiarimenti e delucidazioni richieste, con riferimento anche alla corretta interpretazione delle prescrizioni del Codice Etico.</w:t>
      </w:r>
    </w:p>
    <w:p w:rsidR="00C03968" w:rsidRPr="00824B81" w:rsidRDefault="00C0396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1C5DC2" w:rsidRPr="00824B81" w:rsidRDefault="00C70D38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  <w:b/>
        </w:rPr>
      </w:pPr>
      <w:r w:rsidRPr="00824B81">
        <w:rPr>
          <w:rFonts w:asciiTheme="majorHAnsi" w:hAnsiTheme="majorHAnsi" w:cs="Times New Roman"/>
          <w:b/>
        </w:rPr>
        <w:t>8</w:t>
      </w:r>
      <w:r w:rsidR="001C5DC2" w:rsidRPr="00824B81">
        <w:rPr>
          <w:rFonts w:asciiTheme="majorHAnsi" w:hAnsiTheme="majorHAnsi" w:cs="Times New Roman"/>
          <w:b/>
        </w:rPr>
        <w:t>. Violazione del Codice Etico.</w:t>
      </w:r>
    </w:p>
    <w:p w:rsidR="00DD7252" w:rsidRPr="00824B81" w:rsidRDefault="00DD725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>Le violazioni del presente Codice ad opera di lavoratori dipendenti della Società costituisce inadempimento alle obbligazioni derivanti dal rapporto di lavoro e dà, quindi, luogo a all'applicazione delle sanzioni disciplinari, in conformità alle procedure previste dall'art. 7 dello Statuto dei Lavoratori.</w:t>
      </w:r>
    </w:p>
    <w:p w:rsidR="006F5190" w:rsidRPr="00824B81" w:rsidRDefault="005C766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  <w:r w:rsidRPr="00824B81">
        <w:rPr>
          <w:rFonts w:asciiTheme="majorHAnsi" w:hAnsiTheme="majorHAnsi" w:cs="Times New Roman"/>
        </w:rPr>
        <w:t xml:space="preserve">Con riferimento al procedimento disciplinare ed al relativo sistema sanzionatorio </w:t>
      </w:r>
      <w:r w:rsidR="00C75ED9" w:rsidRPr="00824B81">
        <w:rPr>
          <w:rFonts w:asciiTheme="majorHAnsi" w:hAnsiTheme="majorHAnsi" w:cs="Times New Roman"/>
        </w:rPr>
        <w:t xml:space="preserve">applicabile, </w:t>
      </w:r>
      <w:r w:rsidRPr="00824B81">
        <w:rPr>
          <w:rFonts w:asciiTheme="majorHAnsi" w:hAnsiTheme="majorHAnsi" w:cs="Times New Roman"/>
        </w:rPr>
        <w:t>si fa espresso rinvio a quanto previsto</w:t>
      </w:r>
      <w:r w:rsidR="00C75ED9" w:rsidRPr="00824B81">
        <w:rPr>
          <w:rFonts w:asciiTheme="majorHAnsi" w:hAnsiTheme="majorHAnsi" w:cs="Times New Roman"/>
        </w:rPr>
        <w:t>,</w:t>
      </w:r>
      <w:r w:rsidRPr="00824B81">
        <w:rPr>
          <w:rFonts w:asciiTheme="majorHAnsi" w:hAnsiTheme="majorHAnsi" w:cs="Times New Roman"/>
        </w:rPr>
        <w:t xml:space="preserve"> rispettivamente</w:t>
      </w:r>
      <w:r w:rsidR="00C75ED9" w:rsidRPr="00824B81">
        <w:rPr>
          <w:rFonts w:asciiTheme="majorHAnsi" w:hAnsiTheme="majorHAnsi" w:cs="Times New Roman"/>
        </w:rPr>
        <w:t>,</w:t>
      </w:r>
      <w:r w:rsidRPr="00824B81">
        <w:rPr>
          <w:rFonts w:asciiTheme="majorHAnsi" w:hAnsiTheme="majorHAnsi" w:cs="Times New Roman"/>
        </w:rPr>
        <w:t xml:space="preserve"> al paragrafo </w:t>
      </w:r>
      <w:r w:rsidR="00A67794" w:rsidRPr="00824B81">
        <w:rPr>
          <w:rFonts w:asciiTheme="majorHAnsi" w:hAnsiTheme="majorHAnsi" w:cs="Times New Roman"/>
        </w:rPr>
        <w:t xml:space="preserve">..... </w:t>
      </w:r>
      <w:r w:rsidRPr="00824B81">
        <w:rPr>
          <w:rFonts w:asciiTheme="majorHAnsi" w:hAnsiTheme="majorHAnsi" w:cs="Times New Roman"/>
        </w:rPr>
        <w:t xml:space="preserve">("il procedimento disciplinare") ed ai paragrafi </w:t>
      </w:r>
      <w:r w:rsidR="00A67794" w:rsidRPr="00824B81">
        <w:rPr>
          <w:rFonts w:asciiTheme="majorHAnsi" w:hAnsiTheme="majorHAnsi" w:cs="Times New Roman"/>
        </w:rPr>
        <w:t>......</w:t>
      </w:r>
      <w:r w:rsidRPr="00824B81">
        <w:rPr>
          <w:rFonts w:asciiTheme="majorHAnsi" w:hAnsiTheme="majorHAnsi" w:cs="Times New Roman"/>
        </w:rPr>
        <w:t xml:space="preserve"> (</w:t>
      </w:r>
      <w:r w:rsidR="00C75ED9" w:rsidRPr="00824B81">
        <w:rPr>
          <w:rFonts w:asciiTheme="majorHAnsi" w:hAnsiTheme="majorHAnsi" w:cs="Times New Roman"/>
        </w:rPr>
        <w:t>"</w:t>
      </w:r>
      <w:r w:rsidRPr="00824B81">
        <w:rPr>
          <w:rFonts w:asciiTheme="majorHAnsi" w:hAnsiTheme="majorHAnsi" w:cs="Times New Roman"/>
        </w:rPr>
        <w:t>il sistema disciplinare</w:t>
      </w:r>
      <w:r w:rsidR="00C75ED9" w:rsidRPr="00824B81">
        <w:rPr>
          <w:rFonts w:asciiTheme="majorHAnsi" w:hAnsiTheme="majorHAnsi" w:cs="Times New Roman"/>
        </w:rPr>
        <w:t>"</w:t>
      </w:r>
      <w:r w:rsidRPr="00824B81">
        <w:rPr>
          <w:rFonts w:asciiTheme="majorHAnsi" w:hAnsiTheme="majorHAnsi" w:cs="Times New Roman"/>
        </w:rPr>
        <w:t xml:space="preserve">) della Parte Generale del Modello di organizzazione, gestione e controllo adottato dalla </w:t>
      </w:r>
      <w:r w:rsidR="00DD7252" w:rsidRPr="00824B81">
        <w:rPr>
          <w:rFonts w:asciiTheme="majorHAnsi" w:hAnsiTheme="majorHAnsi" w:cs="Times New Roman"/>
        </w:rPr>
        <w:t>Società</w:t>
      </w:r>
      <w:r w:rsidRPr="00824B81">
        <w:rPr>
          <w:rFonts w:asciiTheme="majorHAnsi" w:hAnsiTheme="majorHAnsi" w:cs="Times New Roman"/>
        </w:rPr>
        <w:t>.</w:t>
      </w:r>
    </w:p>
    <w:p w:rsidR="001C5DC2" w:rsidRPr="00824B81" w:rsidRDefault="001C5DC2" w:rsidP="0067780E">
      <w:pPr>
        <w:tabs>
          <w:tab w:val="left" w:pos="1739"/>
          <w:tab w:val="left" w:pos="8505"/>
        </w:tabs>
        <w:spacing w:line="276" w:lineRule="auto"/>
        <w:ind w:left="1134" w:right="1127"/>
        <w:jc w:val="both"/>
        <w:rPr>
          <w:rFonts w:asciiTheme="majorHAnsi" w:hAnsiTheme="majorHAnsi" w:cs="Times New Roman"/>
        </w:rPr>
      </w:pPr>
    </w:p>
    <w:p w:rsidR="008C233C" w:rsidRPr="00824B81" w:rsidRDefault="008C233C" w:rsidP="0067780E">
      <w:pPr>
        <w:tabs>
          <w:tab w:val="left" w:pos="8505"/>
        </w:tabs>
        <w:spacing w:line="276" w:lineRule="auto"/>
        <w:ind w:left="1134" w:right="1127"/>
        <w:rPr>
          <w:rFonts w:asciiTheme="majorHAnsi" w:hAnsiTheme="majorHAnsi"/>
        </w:rPr>
      </w:pPr>
    </w:p>
    <w:sectPr w:rsidR="008C233C" w:rsidRPr="00824B81" w:rsidSect="00866AF9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D1" w:rsidRDefault="006252D1" w:rsidP="001C5DC2">
      <w:r>
        <w:separator/>
      </w:r>
    </w:p>
  </w:endnote>
  <w:endnote w:type="continuationSeparator" w:id="0">
    <w:p w:rsidR="006252D1" w:rsidRDefault="006252D1" w:rsidP="001C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7" w:rsidRDefault="00746596" w:rsidP="008E55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864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864B7" w:rsidRDefault="000864B7" w:rsidP="0094210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4B7" w:rsidRDefault="00746596" w:rsidP="008E5582">
    <w:pPr>
      <w:pStyle w:val="Pidipagina"/>
      <w:framePr w:wrap="around" w:vAnchor="text" w:hAnchor="margin" w:xAlign="right" w:y="1"/>
    </w:pPr>
    <w:r>
      <w:rPr>
        <w:rStyle w:val="Numeropagina"/>
      </w:rPr>
      <w:fldChar w:fldCharType="begin"/>
    </w:r>
    <w:r w:rsidR="000864B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497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D1" w:rsidRDefault="006252D1" w:rsidP="001C5DC2">
      <w:r>
        <w:separator/>
      </w:r>
    </w:p>
  </w:footnote>
  <w:footnote w:type="continuationSeparator" w:id="0">
    <w:p w:rsidR="006252D1" w:rsidRDefault="006252D1" w:rsidP="001C5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154DC"/>
    <w:multiLevelType w:val="hybridMultilevel"/>
    <w:tmpl w:val="87261C00"/>
    <w:lvl w:ilvl="0" w:tplc="0410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47F1BFA"/>
    <w:multiLevelType w:val="hybridMultilevel"/>
    <w:tmpl w:val="E67CC99C"/>
    <w:lvl w:ilvl="0" w:tplc="F5704F0E">
      <w:numFmt w:val="bullet"/>
      <w:lvlText w:val="-"/>
      <w:lvlJc w:val="left"/>
      <w:pPr>
        <w:ind w:left="1854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E62242"/>
    <w:multiLevelType w:val="multilevel"/>
    <w:tmpl w:val="C6F6830A"/>
    <w:styleLink w:val="List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4">
    <w:nsid w:val="0A546A36"/>
    <w:multiLevelType w:val="hybridMultilevel"/>
    <w:tmpl w:val="EDFCA51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0E017CCC"/>
    <w:multiLevelType w:val="hybridMultilevel"/>
    <w:tmpl w:val="FF3C43A8"/>
    <w:lvl w:ilvl="0" w:tplc="F5704F0E">
      <w:numFmt w:val="bullet"/>
      <w:lvlText w:val="-"/>
      <w:lvlJc w:val="left"/>
      <w:pPr>
        <w:ind w:left="1918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6">
    <w:nsid w:val="1219021B"/>
    <w:multiLevelType w:val="hybridMultilevel"/>
    <w:tmpl w:val="845EAA7C"/>
    <w:lvl w:ilvl="0" w:tplc="F5704F0E">
      <w:numFmt w:val="bullet"/>
      <w:lvlText w:val="-"/>
      <w:lvlJc w:val="left"/>
      <w:pPr>
        <w:ind w:left="1494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C9B2E0E"/>
    <w:multiLevelType w:val="hybridMultilevel"/>
    <w:tmpl w:val="F998FD28"/>
    <w:lvl w:ilvl="0" w:tplc="F5704F0E">
      <w:numFmt w:val="bullet"/>
      <w:lvlText w:val="-"/>
      <w:lvlJc w:val="left"/>
      <w:pPr>
        <w:ind w:left="1854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D90653F"/>
    <w:multiLevelType w:val="hybridMultilevel"/>
    <w:tmpl w:val="E7E6EB3E"/>
    <w:lvl w:ilvl="0" w:tplc="04100005">
      <w:start w:val="1"/>
      <w:numFmt w:val="bullet"/>
      <w:lvlText w:val=""/>
      <w:lvlJc w:val="left"/>
      <w:pPr>
        <w:ind w:left="13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9">
    <w:nsid w:val="25A85927"/>
    <w:multiLevelType w:val="hybridMultilevel"/>
    <w:tmpl w:val="EE0CD552"/>
    <w:lvl w:ilvl="0" w:tplc="7BC84C76">
      <w:numFmt w:val="bullet"/>
      <w:lvlText w:val="-"/>
      <w:lvlJc w:val="left"/>
      <w:pPr>
        <w:ind w:left="128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4F293E"/>
    <w:multiLevelType w:val="hybridMultilevel"/>
    <w:tmpl w:val="E792772E"/>
    <w:lvl w:ilvl="0" w:tplc="F5704F0E">
      <w:numFmt w:val="bullet"/>
      <w:lvlText w:val="-"/>
      <w:lvlJc w:val="left"/>
      <w:pPr>
        <w:ind w:left="1854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2F34D2E"/>
    <w:multiLevelType w:val="hybridMultilevel"/>
    <w:tmpl w:val="66F094AE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426D09E9"/>
    <w:multiLevelType w:val="hybridMultilevel"/>
    <w:tmpl w:val="A6BE59B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>
    <w:nsid w:val="47ED044E"/>
    <w:multiLevelType w:val="hybridMultilevel"/>
    <w:tmpl w:val="4ED251B6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C33D98"/>
    <w:multiLevelType w:val="hybridMultilevel"/>
    <w:tmpl w:val="51E65D60"/>
    <w:lvl w:ilvl="0" w:tplc="F5704F0E">
      <w:numFmt w:val="bullet"/>
      <w:lvlText w:val="-"/>
      <w:lvlJc w:val="left"/>
      <w:pPr>
        <w:ind w:left="1854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5930FE0"/>
    <w:multiLevelType w:val="hybridMultilevel"/>
    <w:tmpl w:val="C108CB92"/>
    <w:lvl w:ilvl="0" w:tplc="04100011">
      <w:start w:val="1"/>
      <w:numFmt w:val="decimal"/>
      <w:lvlText w:val="%1)"/>
      <w:lvlJc w:val="left"/>
      <w:pPr>
        <w:ind w:left="2214" w:hanging="360"/>
      </w:p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765976BB"/>
    <w:multiLevelType w:val="hybridMultilevel"/>
    <w:tmpl w:val="8864079A"/>
    <w:lvl w:ilvl="0" w:tplc="F5704F0E">
      <w:numFmt w:val="bullet"/>
      <w:lvlText w:val="-"/>
      <w:lvlJc w:val="left"/>
      <w:pPr>
        <w:ind w:left="1854" w:hanging="360"/>
      </w:pPr>
      <w:rPr>
        <w:rFonts w:ascii="Book Antiqua" w:eastAsiaTheme="minorEastAsia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F3A1781"/>
    <w:multiLevelType w:val="hybridMultilevel"/>
    <w:tmpl w:val="A7D06C1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color w:val="000000"/>
          <w:position w:val="0"/>
          <w:sz w:val="24"/>
          <w:szCs w:val="24"/>
          <w:u w:color="000000"/>
        </w:rPr>
      </w:lvl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4"/>
  </w:num>
  <w:num w:numId="15">
    <w:abstractNumId w:val="5"/>
  </w:num>
  <w:num w:numId="16">
    <w:abstractNumId w:val="9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100000" w:hash="TT/LLqhw83uuLxo0GUuZmx8ilc4=" w:salt="dNm2MGKzTjrqfKmtjKXNX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DC2"/>
    <w:rsid w:val="000443AF"/>
    <w:rsid w:val="00057664"/>
    <w:rsid w:val="000738C3"/>
    <w:rsid w:val="00076680"/>
    <w:rsid w:val="00083A83"/>
    <w:rsid w:val="000864B7"/>
    <w:rsid w:val="000A08C4"/>
    <w:rsid w:val="000D2303"/>
    <w:rsid w:val="000F3AF4"/>
    <w:rsid w:val="001048AE"/>
    <w:rsid w:val="001177A5"/>
    <w:rsid w:val="00126515"/>
    <w:rsid w:val="001308BB"/>
    <w:rsid w:val="0014218A"/>
    <w:rsid w:val="00154AF4"/>
    <w:rsid w:val="0015540B"/>
    <w:rsid w:val="0019765B"/>
    <w:rsid w:val="001B2872"/>
    <w:rsid w:val="001C5D76"/>
    <w:rsid w:val="001C5DC2"/>
    <w:rsid w:val="001D4F31"/>
    <w:rsid w:val="001E536D"/>
    <w:rsid w:val="001F7CF9"/>
    <w:rsid w:val="0020080C"/>
    <w:rsid w:val="0020350B"/>
    <w:rsid w:val="00213267"/>
    <w:rsid w:val="002C5461"/>
    <w:rsid w:val="002D134C"/>
    <w:rsid w:val="002E7E77"/>
    <w:rsid w:val="00347613"/>
    <w:rsid w:val="00347632"/>
    <w:rsid w:val="003652D8"/>
    <w:rsid w:val="00374978"/>
    <w:rsid w:val="003770CB"/>
    <w:rsid w:val="00394D3C"/>
    <w:rsid w:val="003B72DC"/>
    <w:rsid w:val="003D459F"/>
    <w:rsid w:val="003D4A23"/>
    <w:rsid w:val="003F3A3C"/>
    <w:rsid w:val="003F5FD1"/>
    <w:rsid w:val="00405699"/>
    <w:rsid w:val="00410132"/>
    <w:rsid w:val="004169F6"/>
    <w:rsid w:val="00436D34"/>
    <w:rsid w:val="004441B3"/>
    <w:rsid w:val="004712A8"/>
    <w:rsid w:val="004D5195"/>
    <w:rsid w:val="00531B03"/>
    <w:rsid w:val="00533EB2"/>
    <w:rsid w:val="00571F61"/>
    <w:rsid w:val="005C7662"/>
    <w:rsid w:val="005D71B1"/>
    <w:rsid w:val="005E7288"/>
    <w:rsid w:val="005E76ED"/>
    <w:rsid w:val="005F70EC"/>
    <w:rsid w:val="00615582"/>
    <w:rsid w:val="00624949"/>
    <w:rsid w:val="0062499D"/>
    <w:rsid w:val="006252D1"/>
    <w:rsid w:val="00653FC8"/>
    <w:rsid w:val="00656F6B"/>
    <w:rsid w:val="006619D7"/>
    <w:rsid w:val="00674D94"/>
    <w:rsid w:val="0067780E"/>
    <w:rsid w:val="006816B1"/>
    <w:rsid w:val="00681F2B"/>
    <w:rsid w:val="006929B7"/>
    <w:rsid w:val="006D7543"/>
    <w:rsid w:val="006F5190"/>
    <w:rsid w:val="00705189"/>
    <w:rsid w:val="00705476"/>
    <w:rsid w:val="00717561"/>
    <w:rsid w:val="00742986"/>
    <w:rsid w:val="00746596"/>
    <w:rsid w:val="0074752D"/>
    <w:rsid w:val="00762A89"/>
    <w:rsid w:val="00763611"/>
    <w:rsid w:val="007B791F"/>
    <w:rsid w:val="007F0244"/>
    <w:rsid w:val="008174C1"/>
    <w:rsid w:val="00824B81"/>
    <w:rsid w:val="008404E0"/>
    <w:rsid w:val="00845AB2"/>
    <w:rsid w:val="00866AF9"/>
    <w:rsid w:val="008869E7"/>
    <w:rsid w:val="008A6D10"/>
    <w:rsid w:val="008B3A0E"/>
    <w:rsid w:val="008C233C"/>
    <w:rsid w:val="008E4592"/>
    <w:rsid w:val="008E46C8"/>
    <w:rsid w:val="008E4E62"/>
    <w:rsid w:val="008E5582"/>
    <w:rsid w:val="008F6125"/>
    <w:rsid w:val="008F6389"/>
    <w:rsid w:val="008F6565"/>
    <w:rsid w:val="00907311"/>
    <w:rsid w:val="00914649"/>
    <w:rsid w:val="009152AC"/>
    <w:rsid w:val="00932350"/>
    <w:rsid w:val="00935EC4"/>
    <w:rsid w:val="0094210B"/>
    <w:rsid w:val="00946AB7"/>
    <w:rsid w:val="0095566C"/>
    <w:rsid w:val="00972FD8"/>
    <w:rsid w:val="009B65B5"/>
    <w:rsid w:val="009D40AA"/>
    <w:rsid w:val="009D433C"/>
    <w:rsid w:val="009F31D3"/>
    <w:rsid w:val="009F74C0"/>
    <w:rsid w:val="00A06DF1"/>
    <w:rsid w:val="00A17C7A"/>
    <w:rsid w:val="00A3107D"/>
    <w:rsid w:val="00A37FB8"/>
    <w:rsid w:val="00A60D4D"/>
    <w:rsid w:val="00A67794"/>
    <w:rsid w:val="00A74F9D"/>
    <w:rsid w:val="00A833D1"/>
    <w:rsid w:val="00AB08AA"/>
    <w:rsid w:val="00AB0C99"/>
    <w:rsid w:val="00AD0B56"/>
    <w:rsid w:val="00AD66F4"/>
    <w:rsid w:val="00AE63D8"/>
    <w:rsid w:val="00AE7EEE"/>
    <w:rsid w:val="00B1280F"/>
    <w:rsid w:val="00B47B64"/>
    <w:rsid w:val="00B621E7"/>
    <w:rsid w:val="00B830D6"/>
    <w:rsid w:val="00B8591D"/>
    <w:rsid w:val="00BB00A7"/>
    <w:rsid w:val="00BB06DB"/>
    <w:rsid w:val="00BC49F8"/>
    <w:rsid w:val="00BC4BED"/>
    <w:rsid w:val="00BD3F40"/>
    <w:rsid w:val="00C03968"/>
    <w:rsid w:val="00C05CC6"/>
    <w:rsid w:val="00C21633"/>
    <w:rsid w:val="00C2481E"/>
    <w:rsid w:val="00C30662"/>
    <w:rsid w:val="00C31CE0"/>
    <w:rsid w:val="00C70D38"/>
    <w:rsid w:val="00C72B1C"/>
    <w:rsid w:val="00C739BF"/>
    <w:rsid w:val="00C75ED9"/>
    <w:rsid w:val="00C77147"/>
    <w:rsid w:val="00C816BC"/>
    <w:rsid w:val="00CA614F"/>
    <w:rsid w:val="00CB20DC"/>
    <w:rsid w:val="00CC6616"/>
    <w:rsid w:val="00CD68E0"/>
    <w:rsid w:val="00D103B6"/>
    <w:rsid w:val="00D11B0A"/>
    <w:rsid w:val="00D56262"/>
    <w:rsid w:val="00D70039"/>
    <w:rsid w:val="00DD7252"/>
    <w:rsid w:val="00DE05AA"/>
    <w:rsid w:val="00E11E65"/>
    <w:rsid w:val="00E26195"/>
    <w:rsid w:val="00E302F4"/>
    <w:rsid w:val="00E315C0"/>
    <w:rsid w:val="00E52201"/>
    <w:rsid w:val="00EB5BCA"/>
    <w:rsid w:val="00EC1C20"/>
    <w:rsid w:val="00EC7393"/>
    <w:rsid w:val="00ED0AE8"/>
    <w:rsid w:val="00EE5385"/>
    <w:rsid w:val="00EF0307"/>
    <w:rsid w:val="00EF7490"/>
    <w:rsid w:val="00F111A1"/>
    <w:rsid w:val="00F1379E"/>
    <w:rsid w:val="00F14F4F"/>
    <w:rsid w:val="00FB1EC2"/>
    <w:rsid w:val="00FF496C"/>
    <w:rsid w:val="00FF504D"/>
    <w:rsid w:val="00FF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C2"/>
  </w:style>
  <w:style w:type="paragraph" w:styleId="Titolo1">
    <w:name w:val="heading 1"/>
    <w:basedOn w:val="Normale"/>
    <w:next w:val="Normale"/>
    <w:link w:val="Titolo1Carattere"/>
    <w:uiPriority w:val="9"/>
    <w:qFormat/>
    <w:rsid w:val="00EE5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5DC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C5DC2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rsid w:val="001C5DC2"/>
  </w:style>
  <w:style w:type="character" w:styleId="Rimandocommento">
    <w:name w:val="annotation reference"/>
    <w:semiHidden/>
    <w:rsid w:val="001C5DC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C5DC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C5DC2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1C5DC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5DC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1C5DC2"/>
    <w:rPr>
      <w:vertAlign w:val="superscript"/>
    </w:rPr>
  </w:style>
  <w:style w:type="numbering" w:customStyle="1" w:styleId="List27">
    <w:name w:val="List 27"/>
    <w:basedOn w:val="Nessunelenco"/>
    <w:rsid w:val="001C5DC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D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DC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830D6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stonormale1">
    <w:name w:val="Testo normale1"/>
    <w:basedOn w:val="Normale"/>
    <w:rsid w:val="00C75ED9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sekr">
    <w:name w:val="standsekr"/>
    <w:basedOn w:val="Normale"/>
    <w:rsid w:val="009D433C"/>
    <w:rPr>
      <w:rFonts w:ascii="Times New Roman" w:eastAsia="Times New Roman" w:hAnsi="Times New Roman" w:cs="Times New Roman"/>
      <w:sz w:val="22"/>
      <w:szCs w:val="20"/>
      <w:lang w:val="de-D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E53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E538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E5385"/>
    <w:pPr>
      <w:spacing w:before="120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EE5385"/>
    <w:pPr>
      <w:ind w:left="240"/>
    </w:pPr>
    <w:rPr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E5385"/>
    <w:pPr>
      <w:ind w:left="4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E5385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E5385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E5385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E5385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E5385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E5385"/>
    <w:pPr>
      <w:ind w:left="192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45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459F"/>
  </w:style>
  <w:style w:type="paragraph" w:styleId="Testonormale">
    <w:name w:val="Plain Text"/>
    <w:basedOn w:val="Normale"/>
    <w:link w:val="TestonormaleCarattere"/>
    <w:uiPriority w:val="99"/>
    <w:semiHidden/>
    <w:unhideWhenUsed/>
    <w:rsid w:val="00A833D1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833D1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C2"/>
  </w:style>
  <w:style w:type="paragraph" w:styleId="Titolo1">
    <w:name w:val="heading 1"/>
    <w:basedOn w:val="Normale"/>
    <w:next w:val="Normale"/>
    <w:link w:val="Titolo1Carattere"/>
    <w:uiPriority w:val="9"/>
    <w:qFormat/>
    <w:rsid w:val="00EE53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C5DC2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rsid w:val="001C5DC2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atterepredefinitoparagrafo"/>
    <w:rsid w:val="001C5DC2"/>
  </w:style>
  <w:style w:type="character" w:styleId="Rimandocommento">
    <w:name w:val="annotation reference"/>
    <w:semiHidden/>
    <w:rsid w:val="001C5DC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C5DC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1C5DC2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1C5DC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1C5DC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sid w:val="001C5DC2"/>
    <w:rPr>
      <w:vertAlign w:val="superscript"/>
    </w:rPr>
  </w:style>
  <w:style w:type="numbering" w:customStyle="1" w:styleId="List27">
    <w:name w:val="List 27"/>
    <w:basedOn w:val="Nessunelenco"/>
    <w:rsid w:val="001C5DC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D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5DC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830D6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stonormale1">
    <w:name w:val="Testo normale1"/>
    <w:basedOn w:val="Normale"/>
    <w:rsid w:val="00C75ED9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sekr">
    <w:name w:val="standsekr"/>
    <w:basedOn w:val="Normale"/>
    <w:rsid w:val="009D433C"/>
    <w:rPr>
      <w:rFonts w:ascii="Times New Roman" w:eastAsia="Times New Roman" w:hAnsi="Times New Roman" w:cs="Times New Roman"/>
      <w:sz w:val="22"/>
      <w:szCs w:val="20"/>
      <w:lang w:val="de-D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EE53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E538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EE5385"/>
    <w:pPr>
      <w:spacing w:before="120"/>
    </w:pPr>
    <w:rPr>
      <w:b/>
    </w:rPr>
  </w:style>
  <w:style w:type="paragraph" w:styleId="Sommario2">
    <w:name w:val="toc 2"/>
    <w:basedOn w:val="Normale"/>
    <w:next w:val="Normale"/>
    <w:autoRedefine/>
    <w:uiPriority w:val="39"/>
    <w:unhideWhenUsed/>
    <w:rsid w:val="00EE5385"/>
    <w:pPr>
      <w:ind w:left="240"/>
    </w:pPr>
    <w:rPr>
      <w:b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E5385"/>
    <w:pPr>
      <w:ind w:left="480"/>
    </w:pPr>
    <w:rPr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EE5385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EE5385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EE5385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EE5385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EE5385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EE5385"/>
    <w:pPr>
      <w:ind w:left="1920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45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459F"/>
  </w:style>
  <w:style w:type="paragraph" w:styleId="Testonormale">
    <w:name w:val="Plain Text"/>
    <w:basedOn w:val="Normale"/>
    <w:link w:val="TestonormaleCarattere"/>
    <w:uiPriority w:val="99"/>
    <w:semiHidden/>
    <w:unhideWhenUsed/>
    <w:rsid w:val="00A833D1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A833D1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8C7CA7-04FD-481B-892D-AFACAE2E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16</Pages>
  <Words>5251</Words>
  <Characters>29933</Characters>
  <Application>Microsoft Office Word</Application>
  <DocSecurity>8</DocSecurity>
  <Lines>249</Lines>
  <Paragraphs>70</Paragraphs>
  <ScaleCrop>false</ScaleCrop>
  <Company/>
  <LinksUpToDate>false</LinksUpToDate>
  <CharactersWithSpaces>35114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</dc:creator>
  <cp:keywords/>
  <dc:description/>
  <cp:lastModifiedBy>simona</cp:lastModifiedBy>
  <cp:revision>59</cp:revision>
  <dcterms:created xsi:type="dcterms:W3CDTF">2015-01-16T16:31:00Z</dcterms:created>
  <dcterms:modified xsi:type="dcterms:W3CDTF">2016-09-19T11:25:00Z</dcterms:modified>
</cp:coreProperties>
</file>